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A2" w:rsidRPr="00D22DA2" w:rsidRDefault="00D22DA2" w:rsidP="00D22DA2">
      <w:pPr>
        <w:shd w:val="clear" w:color="auto" w:fill="FFFFFF"/>
        <w:spacing w:before="300" w:after="375" w:line="240" w:lineRule="auto"/>
        <w:outlineLvl w:val="2"/>
        <w:rPr>
          <w:rFonts w:ascii="Arial" w:eastAsia="Times New Roman" w:hAnsi="Arial" w:cs="Arial"/>
          <w:color w:val="777777"/>
          <w:sz w:val="36"/>
          <w:szCs w:val="36"/>
          <w:lang w:eastAsia="ru-RU"/>
        </w:rPr>
      </w:pPr>
      <w:r w:rsidRPr="00D22DA2">
        <w:rPr>
          <w:rFonts w:ascii="Arial" w:eastAsia="Times New Roman" w:hAnsi="Arial" w:cs="Arial"/>
          <w:color w:val="777777"/>
          <w:sz w:val="36"/>
          <w:szCs w:val="36"/>
          <w:lang w:eastAsia="ru-RU"/>
        </w:rPr>
        <w:t>ИШБИЛАРМОНЛИК МУҲИТИНИ ЯНАДА ТУБДАН ЯХШИЛАШ ВА ТАДБИРКОРЛИККА ЯНАДА КЕНГ ЭРКИНЛИК БЕРИШ ЧОРА-ТАДБИРЛАРИ ТЎҒРИСИДА</w:t>
      </w:r>
    </w:p>
    <w:p w:rsidR="00D22DA2" w:rsidRPr="00D22DA2" w:rsidRDefault="00D22DA2" w:rsidP="00D22DA2">
      <w:pPr>
        <w:shd w:val="clear" w:color="auto" w:fill="FFFFFF"/>
        <w:spacing w:before="300" w:after="300" w:line="240" w:lineRule="auto"/>
        <w:jc w:val="center"/>
        <w:outlineLvl w:val="2"/>
        <w:rPr>
          <w:rFonts w:ascii="inherit" w:eastAsia="Times New Roman" w:hAnsi="inherit" w:cs="Arial"/>
          <w:color w:val="333333"/>
          <w:sz w:val="36"/>
          <w:szCs w:val="36"/>
          <w:lang w:eastAsia="ru-RU"/>
        </w:rPr>
      </w:pPr>
      <w:proofErr w:type="spellStart"/>
      <w:r w:rsidRPr="00D22DA2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Ўзбекистон</w:t>
      </w:r>
      <w:proofErr w:type="spellEnd"/>
      <w:r w:rsidRPr="00D22DA2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Республикаси</w:t>
      </w:r>
      <w:proofErr w:type="spellEnd"/>
      <w:r w:rsidRPr="00D22DA2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Президенти</w:t>
      </w:r>
      <w:proofErr w:type="spellEnd"/>
      <w:r w:rsidRPr="00D22DA2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 xml:space="preserve"> Қарори</w:t>
      </w:r>
    </w:p>
    <w:p w:rsidR="00D22DA2" w:rsidRPr="00D22DA2" w:rsidRDefault="00D22DA2" w:rsidP="00D22D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Қайд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этилсинки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кейинги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йилларда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Ўзбекистонда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бозор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ислоҳотларини чуқурлаштириш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иқтисодиётни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либераллаштириш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ишбилармонлик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муҳитини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яхшилаш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рақобатни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ривожлантириш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кичик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бизнес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хусусий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тадбиркорликни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жадал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ривожлантиришни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рағбатлантириш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йўлидан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изчил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олға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силжиш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борасида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кенг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кўламдаги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чора-тадбирлар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комплекси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қабул қилинди.</w:t>
      </w:r>
    </w:p>
    <w:p w:rsidR="00D22DA2" w:rsidRPr="00D22DA2" w:rsidRDefault="00D22DA2" w:rsidP="00D22D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2011 — 2015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йиллар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даврида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Ўзбекистон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иқтисодиётида ислоҳотлар миқёсини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кенгайтириш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чуқурлаштириш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бўйича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тасдиқланган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чора-тадбирлар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Дастурини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амалга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ошириш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доирасида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фақатгина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сўнгги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йилнинг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ўзида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тадбиркорликка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янада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кенг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эркинлик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бериш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хусусий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мулк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устуворлигини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таъминлаш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унинг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ҳуқуқий муҳофазасини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кучайтириш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корхоналарнинг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молия-хўжалик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фаолиятига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давлат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назорат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қилувчи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идоралар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аралашувини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камайтиришга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оид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аниқ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чора-тадбирлар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рўёбга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чиқарилди.</w:t>
      </w:r>
    </w:p>
    <w:p w:rsidR="00D22DA2" w:rsidRPr="00D22DA2" w:rsidRDefault="00D22DA2" w:rsidP="00D22D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Тадбиркорлик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субъектларининг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давлат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ҳуқуқни муҳофаза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этувчи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назорат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қилувчи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органлар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билан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ўзаро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муносабатларида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тадбиркорлар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ҳуқуқларининг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устуворлиги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тамойили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қонун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даражасида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жорий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этилди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D22DA2" w:rsidRPr="00D22DA2" w:rsidRDefault="00D22DA2" w:rsidP="00D22D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Тадбиркорлик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субъектларини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рўйхатга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олиш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уларни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муҳандислик- коммуникация тармоқларига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улаш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экспорт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товарларини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божхонада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расмийлаштириш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тартиб-таомиллари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сезиларли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даражада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соддалаштирилди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арзонлаштирилди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Кичик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бизнес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субъектларида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улар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рўйхатга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олинган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пайтдан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бошлаб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йил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мобайнида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солиққа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оид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режали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текширишлар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ўтказилишини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тақиқловчи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тартиб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жорий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этилди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Давлат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томонидан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харид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қилишнинг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янги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янада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такомиллаштирилган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очиқ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ошкора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механизми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ўрнатилганки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бунда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кичик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бизнес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субъектларига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афзаллик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берилади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Барча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кичик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бизнес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хусусий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тадбиркорлик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субъектларини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солиқ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молиявий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ҳисоботларни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топширишнинг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электрон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тизимига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босқичма-босқич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ўтказиш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бошланди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D22DA2" w:rsidRPr="00D22DA2" w:rsidRDefault="00D22DA2" w:rsidP="00D22D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Республика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минтақалар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бўйича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иқтисодиётни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либераллаштириш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модернизация қилиш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кўламларини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мамлакатда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ишбилармонлик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муҳитини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шакллантириш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даражасини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ҳар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чоракда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баҳолаш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кўрсаткичлари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тизими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жорий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этилган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D22DA2" w:rsidRPr="00D22DA2" w:rsidRDefault="00D22DA2" w:rsidP="00D22D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Натижада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2000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йил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билан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таққослаганда,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кичик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бизнеснинг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ялпи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ички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маҳсулотдаги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улуши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31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фоиздан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54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фоизгача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кўпайди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ушбу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соҳада меҳнат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билан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банд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бўлганлар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сони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шу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давр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ичида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2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баробардан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кўпроқ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ошди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иқтисодиёт тармоқларида меҳнат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билан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банд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бўлганларнинг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75,1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фоизидан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кўпроғи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унинг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улушига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тўғри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келади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Ҳозирги вақтда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ялпи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ички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маҳсулотнинг 82,5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фоизи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саноат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маҳсулотининг 91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фоизи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қишлоқ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хўжалигининг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деярли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барча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маҳсулоти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нодавлат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секторида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ишлаб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чиқарилмоқда.</w:t>
      </w:r>
    </w:p>
    <w:p w:rsidR="00D22DA2" w:rsidRPr="00D22DA2" w:rsidRDefault="00D22DA2" w:rsidP="00D22D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Шу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билан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бирга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ишбилармонлик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муҳитининг ҳозирги ҳолати,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бизнесни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юритиш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шарт-шароитлари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эркин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бозор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иқтисодиёти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талаблари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тамойилларига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умумқабул қилинган халқаро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меъёр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стандартларга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ҳали тўлиқ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даражада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мос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келаётгани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йўқ.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Тадбиркорлик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фаолиятини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ортиқча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регламентлар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билан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чеклаб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қўйиш ҳоллари ҳали ҳам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бартараф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этилмаган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иқтисодиёт тармоқлари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секторларида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катта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серхаражат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ноошкора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маъмурий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тартиб-таомиллар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ҳамон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амал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қилиб келмоқда,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бюрократик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тўсиқ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ғовларга барҳам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берилмаган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D22DA2" w:rsidRPr="00D22DA2" w:rsidRDefault="00D22DA2" w:rsidP="00D22D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Ҳозирги халқаро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амалиётда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қабул қилинганидек,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регламентга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солувчи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тартибтаомилларни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янада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соддалаштириш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арзонлаштириш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қисқартириш,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давлат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назорат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қилувчи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органлар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билан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тадбиркорлик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субъектлари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ўртасидаги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ўзаро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муносабатларнинг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бевосита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мулоқотсиз электрон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шаклларини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ҳамма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жойда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кенг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татбиқ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этиш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талаб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қилинади.</w:t>
      </w:r>
    </w:p>
    <w:p w:rsidR="00D22DA2" w:rsidRPr="00D22DA2" w:rsidRDefault="00D22DA2" w:rsidP="00D22D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Ишбилармонлик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муҳитини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тубдан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яхшилаш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тадбиркорлик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фаолиятини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амалга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ошириш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учун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энг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қулай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шарт-шароитларни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яратиш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корхоналарнинг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фаолияти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билан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боғлиқ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тартиб-таомилларнинг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барча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турларини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қисқартириш,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соддалаштириш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очиқ-ойдинлик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даражасини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ошириш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бизнесни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юритиш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шарт-шароитларини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баҳолаш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мезонларининг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жаҳон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амалиётида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ҳамма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томонидан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қабул қилинган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тизимини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жорий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этиш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шу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асосда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мамлакатимиз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ишбилармонлик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инвестиция муҳити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даражасининг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халқаро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рейтингини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янада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ошириш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мақсадида:</w:t>
      </w:r>
    </w:p>
    <w:p w:rsidR="00D22DA2" w:rsidRPr="00D22DA2" w:rsidRDefault="00D22DA2" w:rsidP="00D22D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1.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Маълумот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учун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қабул қилинсинки,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Ўзбекистон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Республикаси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Иқтисодиёт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Молия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вазирликлари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Марказий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банки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томонидан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манфаатдор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идоралар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тузилмалар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билан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биргаликда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Жаҳон банки ҳамда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унинг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бўлинмаси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бўлган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Халқаро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молия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корпорацияси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томонидан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қабул қилинган «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Бизнесни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юритиш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» ҳисоботини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шакллантириш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методикасига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мувофиқ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ишбилармонлик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муҳити ҳолатини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омиллар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асосида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таҳлил қилиш ҳамда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мамлакат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рейтингини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белгилаб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берадиган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баҳолаш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мезонлари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кўрсаткичларини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татбиқ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этиш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бўйича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катта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ишлар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амалга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оширилди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D22DA2" w:rsidRPr="00D22DA2" w:rsidRDefault="00D22DA2" w:rsidP="00D22D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2. Қуйидагилар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бозор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ислоҳотларини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янада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чуқурлаштириш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иқтисодиётни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либераллаштиришнинг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ғоят муҳим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вазифалари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этиб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белгилансин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:rsidR="00D22DA2" w:rsidRPr="00D22DA2" w:rsidRDefault="00D22DA2" w:rsidP="00D22D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тадбиркорларнинг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ҳуқуқларини ҳимоя қилишни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кучайтириш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бюрократик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ғовларни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тугатиб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бориш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рўйхатга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олиш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рухсат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бериш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тартиб-таомилларини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қисқартириш ҳамда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соддалаштириш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солиқ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божхона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маъмуриятчилигини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ҳисоб-китоб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ҳисобот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тизимини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такомиллаштиришга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йўналтирилган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қонун ҳужжатларини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мукаммаллаштириш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эвазига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мамлакатда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ишбилармонлик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муҳитини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тубдан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яхшилаш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тадбиркорлик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фаолиятини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жадал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ривожлантириш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учун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янада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қулайроқ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шарт-шароитларни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яратиш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хусусий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мулкчиликнинг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иқтисодиётни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ривожлантиришдаги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ҳиссасини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ошириш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D22DA2" w:rsidRPr="00D22DA2" w:rsidRDefault="00D22DA2" w:rsidP="00D22D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бизнесни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юритиш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шарт-шароитларини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баҳолашнинг жаҳон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амалиётида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умумқабул қилинган халқаро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мезонларини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кенг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жорий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этиш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ҳамда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етакчи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халқаро молиявий-иқтисодий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рейтинг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ташкилотларининг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юқори баҳо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кўрсаткичларига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эришиш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D22DA2" w:rsidRPr="00D22DA2" w:rsidRDefault="00D22DA2" w:rsidP="00D22D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ички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бозорда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рақобатни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янада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чуқурлаштириш,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мулкчилик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фаолиятни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ташкил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қилиш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шаклларидан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қатъи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назар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барча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тадбиркорлик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субъектлари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учун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бизнесни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юритишда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тенг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шароитлар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яратиш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бозор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тамойиллари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асосида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моддий-хом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ашё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кредит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ресурсларидан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фойдаланишга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давлат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харидларида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ҳамда маҳсулотларни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сотиш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пудрат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ишларини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амалга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ошириш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борасидаги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танлов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савдоларида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иштирок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этишга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кенг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имкониятлар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яратиб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бериш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D22DA2" w:rsidRPr="00D22DA2" w:rsidRDefault="00D22DA2" w:rsidP="00D22D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статистик,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молиявий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солиқ ҳисоботларини тақдим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этишда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солиқлар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мажбурий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тўловларни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тўлашда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рўйхатга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олиш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рухсат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бериш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тартиб-таомилларини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амалга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оширишда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ер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майдонларини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ажратиш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муҳандислик-коммуникация тармоқларига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уланишда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шунингдек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тадбиркорлик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субъектларини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кредитлашда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давлат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назорат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қилувчи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органлар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билан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тадбиркорлик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субъектлари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ўртасидаги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бевосита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мулоқотни,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бюрократик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сансалорлик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коррупцияни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истисно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этувчи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электрон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тизимга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шу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жумладан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интернет тармоғига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кенг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миқёсда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ўтишни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таъминлаш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D22DA2" w:rsidRPr="00D22DA2" w:rsidRDefault="00D22DA2" w:rsidP="00D22D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3. 2012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йил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1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августдан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бошлаб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1-иловага</w:t>
      </w:r>
      <w:hyperlink r:id="rId4" w:anchor="2035292" w:history="1">
        <w:r w:rsidRPr="00D22DA2">
          <w:rPr>
            <w:rFonts w:ascii="Arial" w:eastAsia="Times New Roman" w:hAnsi="Arial" w:cs="Arial"/>
            <w:color w:val="337AB7"/>
            <w:sz w:val="21"/>
            <w:lang w:eastAsia="ru-RU"/>
          </w:rPr>
          <w:t>* </w:t>
        </w:r>
        <w:proofErr w:type="spellStart"/>
      </w:hyperlink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мувофиқ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тадбиркорлик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фаолияти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учун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шарт-шароитларни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янада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яхшилашга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йўналтирилган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аниқ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меъёр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чора-тадбирлар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жорий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қилинсин.</w:t>
      </w:r>
    </w:p>
    <w:p w:rsidR="00D22DA2" w:rsidRPr="00D22DA2" w:rsidRDefault="00D22DA2" w:rsidP="00D22D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* 1-илова</w:t>
      </w:r>
      <w:hyperlink r:id="rId5" w:anchor="2034893" w:history="1">
        <w:r w:rsidRPr="00D22DA2">
          <w:rPr>
            <w:rFonts w:ascii="Arial" w:eastAsia="Times New Roman" w:hAnsi="Arial" w:cs="Arial"/>
            <w:color w:val="337AB7"/>
            <w:sz w:val="21"/>
            <w:lang w:eastAsia="ru-RU"/>
          </w:rPr>
          <w:t xml:space="preserve"> рус </w:t>
        </w:r>
        <w:proofErr w:type="spellStart"/>
        <w:r w:rsidRPr="00D22DA2">
          <w:rPr>
            <w:rFonts w:ascii="Arial" w:eastAsia="Times New Roman" w:hAnsi="Arial" w:cs="Arial"/>
            <w:color w:val="337AB7"/>
            <w:sz w:val="21"/>
            <w:lang w:eastAsia="ru-RU"/>
          </w:rPr>
          <w:t>тилидаги</w:t>
        </w:r>
        <w:proofErr w:type="spellEnd"/>
      </w:hyperlink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матнда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берилган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D22DA2" w:rsidRPr="00D22DA2" w:rsidRDefault="00D22DA2" w:rsidP="00D22D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Вазирлар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Маҳкамаси,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Вазирлар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Маҳкамасининг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комплекслари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1-иловада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кўрсатилган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масъул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ижрочилар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—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вазирликлар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идораларнинг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раҳбарлари 2012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йилнинг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1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августигача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бўлган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муддатда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меъёрий-ҳуқуқий ҳужжатларни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Фармоннинг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ушбу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бандига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мувофиқ ҳолга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келтирсинлар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D22DA2" w:rsidRPr="00D22DA2" w:rsidRDefault="00D22DA2" w:rsidP="00D22D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4. Қонунчиликни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такомиллаштириш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ишбилармонлик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муҳитини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янада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тубдан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яхшилашга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ҳамда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тадбиркорликка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янада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кенг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эркинлик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беришга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йўналтирилган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тадбирларни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амалга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ошириш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бўйича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2013 — 2014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йилларда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жорий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этиладиган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комплекс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чора-тадбирлар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Дастури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2-иловага</w:t>
      </w:r>
      <w:hyperlink r:id="rId6" w:anchor="2035307" w:history="1">
        <w:r w:rsidRPr="00D22DA2">
          <w:rPr>
            <w:rFonts w:ascii="Arial" w:eastAsia="Times New Roman" w:hAnsi="Arial" w:cs="Arial"/>
            <w:color w:val="337AB7"/>
            <w:sz w:val="21"/>
            <w:lang w:eastAsia="ru-RU"/>
          </w:rPr>
          <w:t>*</w:t>
        </w:r>
      </w:hyperlink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мувофиқ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тасдиқлансин.</w:t>
      </w:r>
    </w:p>
    <w:p w:rsidR="00D22DA2" w:rsidRPr="00D22DA2" w:rsidRDefault="00D22DA2" w:rsidP="00D22D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* 2-илова </w:t>
      </w:r>
      <w:hyperlink r:id="rId7" w:anchor="2034946" w:history="1">
        <w:r w:rsidRPr="00D22DA2">
          <w:rPr>
            <w:rFonts w:ascii="Arial" w:eastAsia="Times New Roman" w:hAnsi="Arial" w:cs="Arial"/>
            <w:color w:val="337AB7"/>
            <w:sz w:val="21"/>
            <w:lang w:eastAsia="ru-RU"/>
          </w:rPr>
          <w:t xml:space="preserve">рус </w:t>
        </w:r>
        <w:proofErr w:type="spellStart"/>
        <w:r w:rsidRPr="00D22DA2">
          <w:rPr>
            <w:rFonts w:ascii="Arial" w:eastAsia="Times New Roman" w:hAnsi="Arial" w:cs="Arial"/>
            <w:color w:val="337AB7"/>
            <w:sz w:val="21"/>
            <w:lang w:eastAsia="ru-RU"/>
          </w:rPr>
          <w:t>тилидаги</w:t>
        </w:r>
        <w:proofErr w:type="spellEnd"/>
      </w:hyperlink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матнда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берилган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D22DA2" w:rsidRPr="00D22DA2" w:rsidRDefault="00D22DA2" w:rsidP="00D22D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Масъул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ижрочилар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—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вазирликлар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идоралар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банклар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Қорақалпоғистон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Республикаси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Вазирлар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Кенгаши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вилоятлар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Тошкент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шаҳар ҳокимликлари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Дастурда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назарда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тутилган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аниқ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чора-тадбирларни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белгиланган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муддатларда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тасдиқлаш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учун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Вазирлар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Маҳкамасига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киритсинлар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Тегишли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вазирликлар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идораларнинг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маҳаллий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давлат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ҳокимияти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органларининг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раҳбарлари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зиммасига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чора-тадбирлар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Дастурига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киритилган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тадбирларнинг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ўз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вақтида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сифатли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бажарилиши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юзасидан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шахсий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жавобгарлик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юклатилсин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D22DA2" w:rsidRPr="00D22DA2" w:rsidRDefault="00D22DA2" w:rsidP="00D22D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Вазирлар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Маҳкамаси 2-иловада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назарда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тутилган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чора-тадбирларнинг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амалга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оширилиши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устидан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қаттиқ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тизимли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назорат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ўрнатсин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уларнинг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ижросини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ҳар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чоракда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ўз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мажлисларида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кўриб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чиқсин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чора-тадбирларнинг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сўзсиз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бажарилиши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бўйича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зарур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чораларни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кўрсин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D22DA2" w:rsidRPr="00D22DA2" w:rsidRDefault="00D22DA2" w:rsidP="00D22D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5. 2013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йилнинг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1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январидан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бошлаб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шундай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тартиб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ўрнатилсинки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унга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мувофиқ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тадбиркорлик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субъектлари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тегишли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давлат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хўжалик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бошқаруви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органларида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қуйидаги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тартиб-таомилларни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ўз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хоҳишларига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кўра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электрон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шаклда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амалга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ошириш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ҳуқуқига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эга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бўладилар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:rsidR="00D22DA2" w:rsidRPr="00D22DA2" w:rsidRDefault="00D22DA2" w:rsidP="00D22D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банк ҳисобварақларига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масофадан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туриб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хизмат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кўрсатиш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тизими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шу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жумладан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«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Интернет-банкинг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»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тизими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орқали солиқларни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бошқа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мажбурий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тўловларни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тўлаш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—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Ўзбекистон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Республикаси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Давлат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солиқ қўмитаси,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Марказий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банки,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тижорат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банклари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D22DA2" w:rsidRPr="00D22DA2" w:rsidRDefault="00D22DA2" w:rsidP="00D22D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юкларни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божхонада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расмийлаштиришда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тадбиркорлик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субъектлари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томонидан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товарларни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декларация қилиш —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Ўзбекистон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Республикаси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Давлат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божхона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қўмитаси;</w:t>
      </w:r>
    </w:p>
    <w:p w:rsidR="00D22DA2" w:rsidRPr="00D22DA2" w:rsidRDefault="00D22DA2" w:rsidP="00D22D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бир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ойна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»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тамойили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бўйича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юридик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шахсларнинг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кўчмас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мулкка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бўлган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эгалик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ҳуқуқларини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рўйхатга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олиш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—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Ўзбекистон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Республикаси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Ергеодезкадастр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»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давлат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қўмитаси;</w:t>
      </w:r>
    </w:p>
    <w:p w:rsidR="00D22DA2" w:rsidRPr="00D22DA2" w:rsidRDefault="00D22DA2" w:rsidP="00D22D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тадбиркорлик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субъектларининг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даъво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аризалари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илтимосномаларини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хўжалик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судларига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бериш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—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Ўзбекистон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Республикаси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Олий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хўжалик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суди.</w:t>
      </w:r>
    </w:p>
    <w:p w:rsidR="00D22DA2" w:rsidRPr="00D22DA2" w:rsidRDefault="00D22DA2" w:rsidP="00D22D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8" w:anchor="2034791" w:history="1">
        <w:proofErr w:type="spellStart"/>
        <w:r w:rsidRPr="00D22DA2">
          <w:rPr>
            <w:rFonts w:ascii="Arial" w:eastAsia="Times New Roman" w:hAnsi="Arial" w:cs="Arial"/>
            <w:color w:val="337AB7"/>
            <w:sz w:val="21"/>
            <w:lang w:eastAsia="ru-RU"/>
          </w:rPr>
          <w:t>Олдинги</w:t>
        </w:r>
        <w:proofErr w:type="spellEnd"/>
      </w:hyperlink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таҳрирга қаранг.</w:t>
      </w:r>
    </w:p>
    <w:p w:rsidR="00D22DA2" w:rsidRPr="00D22DA2" w:rsidRDefault="00D22DA2" w:rsidP="00D22D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D22DA2" w:rsidRPr="00D22DA2" w:rsidRDefault="00D22DA2" w:rsidP="00D22D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Алоқа,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ахборотлаштириш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телекоммуникация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технологиялари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давлат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қўмитасига бошқа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манфаатдор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идоралар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билан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биргаликда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тадбиркорлик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тузилмаларига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хизмат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кўрсатишнинг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электрон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шакллари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тизимларини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жорий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этишда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юқорида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кўрсатилган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суд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давлат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бошқаруви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органларига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тижорат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банкларига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амалий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ёрдам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кўрсатсин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D22DA2" w:rsidRPr="00D22DA2" w:rsidRDefault="00D22DA2" w:rsidP="00D22D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(5-банднинг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олтинчи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хатбошиси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Ўзбекистон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Республикаси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Президентининг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2013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йил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30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октябрдаги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ПФ-4578-сонли 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begin"/>
      </w:r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instrText xml:space="preserve"> HYPERLINK "http://lex.uz/pages/getpage.aspx?lact_id=2262006&amp;ONDATE=11.11.2013%2000" \l "2262045" </w:instrText>
      </w:r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separate"/>
      </w:r>
      <w:r w:rsidRPr="00D22DA2">
        <w:rPr>
          <w:rFonts w:ascii="Arial" w:eastAsia="Times New Roman" w:hAnsi="Arial" w:cs="Arial"/>
          <w:color w:val="337AB7"/>
          <w:sz w:val="21"/>
          <w:lang w:eastAsia="ru-RU"/>
        </w:rPr>
        <w:t>Фармони</w:t>
      </w:r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end"/>
      </w:r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таҳририда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— ЎР ҚҲТ, 2013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й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., 45-сон, 584-модда)</w:t>
      </w:r>
    </w:p>
    <w:p w:rsidR="00D22DA2" w:rsidRPr="00D22DA2" w:rsidRDefault="00D22DA2" w:rsidP="00D22D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Тижорат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банкларига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тўловларни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электрон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шаклда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амалга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оширувчи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кичик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тадбиркорлик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субъектларининг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ҳисобварақларига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хизмат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кўрсатганлик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учун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ундириладиган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тўлов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миқдорини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камида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20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фоизга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камайтириш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тавсия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этилсин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D22DA2" w:rsidRPr="00D22DA2" w:rsidRDefault="00D22DA2" w:rsidP="00D22D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6.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Ўзбекистон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Республикаси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Вазирлар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Маҳкамаси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Ўзбекистон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Республикаси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Иқтисодиёт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вазирлиги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Молия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вазирлиги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Марказий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банки,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Адлия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вазирлиги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Савдо-саноат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палатаси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Ўзбекистон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Миллий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ахборот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агентлиги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Миллий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телерадиокомпанияси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Қорақалпоғистон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Республикаси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Вазирлар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Кенгаши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вилоятлар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Тошкент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шаҳар ҳокимликлари ҳамда бошқа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манфаатдор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тузилмалар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билан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биргаликда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ишбилармонлик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муҳитини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янада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яхшилаш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хусусий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тадбиркорлик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учун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янада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кенг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эркинлик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бериш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борасида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кўрилаётган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чора-тадбирлар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юзасидан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кенг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кўламдаги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тушунтириш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ишлари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мунтазам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равишда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ўтказилишини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таъминласин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D22DA2" w:rsidRPr="00D22DA2" w:rsidRDefault="00D22DA2" w:rsidP="00D22D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7.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Ўзбекистон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Республикаси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Вазирлар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Маҳкамаси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Ўзбекистон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Республикаси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Адлия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вазирлиги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Иқтисодиёт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вазирлиги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Молия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вазирлиги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Ташқи иқтисодий алоқалар,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инвестициялар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савдо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вазирлиги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Марказий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банки ҳамда бошқа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манфаатдор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тузилмалар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билан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биргаликда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икки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ой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муддатда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қонун ҳужжатларига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ушбу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Фармондан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келиб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чиқадиган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ўзгартиш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қўшимчалар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киритилишини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таъминласин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D22DA2" w:rsidRPr="00D22DA2" w:rsidRDefault="00D22DA2" w:rsidP="00D22D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8.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Мазкур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Фармоннинг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ижросини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назорат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қилиш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Ўзбекистон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Республикасининг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Бош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вазири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Ш. М.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Мирзиёев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зиммасига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юклансин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D22DA2" w:rsidRPr="00D22DA2" w:rsidRDefault="00D22DA2" w:rsidP="00D22D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D22DA2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Ўзбекистон</w:t>
      </w:r>
      <w:proofErr w:type="spellEnd"/>
      <w:r w:rsidRPr="00D22DA2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Республикаси</w:t>
      </w:r>
      <w:proofErr w:type="spellEnd"/>
      <w:r w:rsidRPr="00D22DA2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 </w:t>
      </w:r>
      <w:proofErr w:type="spellStart"/>
      <w:r w:rsidRPr="00D22DA2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Президенти</w:t>
      </w:r>
      <w:proofErr w:type="spellEnd"/>
      <w:r w:rsidRPr="00D22DA2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 И. КАРИМОВ</w:t>
      </w:r>
    </w:p>
    <w:p w:rsidR="00D22DA2" w:rsidRPr="00D22DA2" w:rsidRDefault="00D22DA2" w:rsidP="00D22D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2012 </w:t>
      </w:r>
      <w:proofErr w:type="spellStart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й</w:t>
      </w:r>
      <w:proofErr w:type="spellEnd"/>
      <w:r w:rsidRPr="00D22D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18 июль</w:t>
      </w:r>
    </w:p>
    <w:p w:rsidR="00A000C0" w:rsidRDefault="00D22DA2"/>
    <w:sectPr w:rsidR="00A000C0" w:rsidSect="00E4388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22DA2"/>
    <w:rsid w:val="001C4099"/>
    <w:rsid w:val="00413A07"/>
    <w:rsid w:val="00964E48"/>
    <w:rsid w:val="00D22DA2"/>
    <w:rsid w:val="00DD6EA7"/>
    <w:rsid w:val="00E43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99"/>
  </w:style>
  <w:style w:type="paragraph" w:styleId="3">
    <w:name w:val="heading 3"/>
    <w:basedOn w:val="a"/>
    <w:link w:val="30"/>
    <w:uiPriority w:val="9"/>
    <w:qFormat/>
    <w:rsid w:val="00D22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2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22DA2"/>
    <w:rPr>
      <w:b/>
      <w:bCs/>
    </w:rPr>
  </w:style>
  <w:style w:type="character" w:styleId="a4">
    <w:name w:val="Hyperlink"/>
    <w:basedOn w:val="a0"/>
    <w:uiPriority w:val="99"/>
    <w:semiHidden/>
    <w:unhideWhenUsed/>
    <w:rsid w:val="00D22DA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22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5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uz/pages/getpage.aspx?lact_id=2034719&amp;ONDATE=18.07.2012%2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x.uz/pages/getpage.aspx?lact_id=20347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x.uz/pages/getpage.aspx?lact_id=2034719" TargetMode="External"/><Relationship Id="rId5" Type="http://schemas.openxmlformats.org/officeDocument/2006/relationships/hyperlink" Target="http://lex.uz/pages/getpage.aspx?lact_id=203475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lex.uz/pages/getpage.aspx?lact_id=203471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1637</Words>
  <Characters>9335</Characters>
  <Application>Microsoft Office Word</Application>
  <DocSecurity>0</DocSecurity>
  <Lines>77</Lines>
  <Paragraphs>21</Paragraphs>
  <ScaleCrop>false</ScaleCrop>
  <Company>Reanimator Extreme Edition</Company>
  <LinksUpToDate>false</LinksUpToDate>
  <CharactersWithSpaces>10951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</dc:creator>
  <cp:lastModifiedBy>Сер</cp:lastModifiedBy>
  <cp:revision>1</cp:revision>
  <dcterms:created xsi:type="dcterms:W3CDTF">2018-04-11T14:45:00Z</dcterms:created>
  <dcterms:modified xsi:type="dcterms:W3CDTF">2018-04-11T14:45:00Z</dcterms:modified>
</cp:coreProperties>
</file>