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58" w:rsidRDefault="007E0B58" w:rsidP="007E0B58">
      <w:pPr>
        <w:pStyle w:val="a3"/>
        <w:shd w:val="clear" w:color="auto" w:fill="FFFFFF"/>
        <w:spacing w:before="0" w:beforeAutospacing="0" w:after="300" w:afterAutospacing="0"/>
        <w:textAlignment w:val="baseline"/>
        <w:rPr>
          <w:rFonts w:ascii="Roboto" w:hAnsi="Roboto"/>
          <w:color w:val="555555"/>
          <w:sz w:val="28"/>
          <w:szCs w:val="28"/>
          <w:lang w:val="uz-Cyrl-UZ"/>
        </w:rPr>
      </w:pPr>
      <w:bookmarkStart w:id="0" w:name="_GoBack"/>
    </w:p>
    <w:p w:rsidR="007E0B58" w:rsidRDefault="007E0B58" w:rsidP="007E0B58">
      <w:pPr>
        <w:tabs>
          <w:tab w:val="left" w:pos="750"/>
        </w:tabs>
        <w:jc w:val="center"/>
        <w:rPr>
          <w:b/>
          <w:sz w:val="28"/>
          <w:szCs w:val="28"/>
          <w:lang w:val="uz-Cyrl-UZ"/>
        </w:rPr>
      </w:pPr>
      <w:r>
        <w:rPr>
          <w:b/>
          <w:sz w:val="28"/>
          <w:szCs w:val="28"/>
          <w:lang w:val="uz-Cyrl-UZ"/>
        </w:rPr>
        <w:t>Тойлоқ туманда 2021 йил I ярим йиллигида экспорт ва инвестиция бўйича белгиланган прогноз кўрсаткичларнинг бажарилиши тўғрисида</w:t>
      </w:r>
    </w:p>
    <w:p w:rsidR="007E0B58" w:rsidRDefault="007E0B58" w:rsidP="007E0B58">
      <w:pPr>
        <w:tabs>
          <w:tab w:val="left" w:pos="750"/>
        </w:tabs>
        <w:jc w:val="center"/>
        <w:rPr>
          <w:b/>
          <w:sz w:val="28"/>
          <w:szCs w:val="28"/>
          <w:lang w:val="uz-Cyrl-UZ"/>
        </w:rPr>
      </w:pPr>
      <w:r>
        <w:rPr>
          <w:b/>
          <w:sz w:val="28"/>
          <w:szCs w:val="28"/>
          <w:lang w:val="uz-Cyrl-UZ"/>
        </w:rPr>
        <w:t>МАЪЛУМОТ</w:t>
      </w:r>
    </w:p>
    <w:bookmarkEnd w:id="0"/>
    <w:p w:rsidR="007E0B58" w:rsidRDefault="007E0B58" w:rsidP="007E0B58">
      <w:pPr>
        <w:tabs>
          <w:tab w:val="left" w:pos="750"/>
        </w:tabs>
        <w:rPr>
          <w:b/>
          <w:sz w:val="28"/>
          <w:szCs w:val="28"/>
          <w:lang w:val="uz-Cyrl-UZ"/>
        </w:rPr>
      </w:pPr>
    </w:p>
    <w:p w:rsidR="007E0B58" w:rsidRDefault="007E0B58" w:rsidP="007E0B58">
      <w:pPr>
        <w:tabs>
          <w:tab w:val="left" w:pos="750"/>
        </w:tabs>
        <w:jc w:val="both"/>
        <w:rPr>
          <w:bCs/>
          <w:sz w:val="28"/>
          <w:szCs w:val="28"/>
          <w:lang w:val="uz-Cyrl-UZ"/>
        </w:rPr>
      </w:pPr>
      <w:r>
        <w:rPr>
          <w:b/>
          <w:sz w:val="28"/>
          <w:szCs w:val="28"/>
          <w:lang w:val="uz-Cyrl-UZ"/>
        </w:rPr>
        <w:tab/>
      </w:r>
      <w:r>
        <w:rPr>
          <w:bCs/>
          <w:sz w:val="28"/>
          <w:szCs w:val="28"/>
          <w:lang w:val="uz-Cyrl-UZ"/>
        </w:rPr>
        <w:t xml:space="preserve">Тойлоқ туманида 2021 йилнинг </w:t>
      </w:r>
      <w:r>
        <w:rPr>
          <w:b/>
          <w:sz w:val="28"/>
          <w:szCs w:val="28"/>
          <w:lang w:val="uz-Cyrl-UZ"/>
        </w:rPr>
        <w:t xml:space="preserve">январь-июль </w:t>
      </w:r>
      <w:r>
        <w:rPr>
          <w:bCs/>
          <w:sz w:val="28"/>
          <w:szCs w:val="28"/>
          <w:lang w:val="uz-Cyrl-UZ"/>
        </w:rPr>
        <w:t xml:space="preserve">ойларида </w:t>
      </w:r>
      <w:r>
        <w:rPr>
          <w:b/>
          <w:sz w:val="28"/>
          <w:szCs w:val="28"/>
          <w:lang w:val="uz-Cyrl-UZ"/>
        </w:rPr>
        <w:t>38 та,</w:t>
      </w:r>
      <w:r>
        <w:rPr>
          <w:bCs/>
          <w:sz w:val="28"/>
          <w:szCs w:val="28"/>
          <w:lang w:val="uz-Cyrl-UZ"/>
        </w:rPr>
        <w:t xml:space="preserve"> жами лойиҳа қиймати </w:t>
      </w:r>
      <w:r>
        <w:rPr>
          <w:b/>
          <w:sz w:val="28"/>
          <w:szCs w:val="28"/>
          <w:lang w:val="uz-Cyrl-UZ"/>
        </w:rPr>
        <w:t>73млрд 627млн сўм</w:t>
      </w:r>
      <w:r>
        <w:rPr>
          <w:bCs/>
          <w:sz w:val="28"/>
          <w:szCs w:val="28"/>
          <w:lang w:val="uz-Cyrl-UZ"/>
        </w:rPr>
        <w:t xml:space="preserve"> бўлган ҳудудий инвестицион лойиҳалар ишга тушиши эвазига </w:t>
      </w:r>
      <w:r>
        <w:rPr>
          <w:b/>
          <w:sz w:val="28"/>
          <w:szCs w:val="28"/>
          <w:lang w:val="uz-Cyrl-UZ"/>
        </w:rPr>
        <w:t>211 та</w:t>
      </w:r>
      <w:r>
        <w:rPr>
          <w:bCs/>
          <w:sz w:val="28"/>
          <w:szCs w:val="28"/>
          <w:lang w:val="uz-Cyrl-UZ"/>
        </w:rPr>
        <w:t xml:space="preserve"> янги ишчи ўринлари яратилди ҳамда </w:t>
      </w:r>
      <w:r>
        <w:rPr>
          <w:bCs/>
          <w:sz w:val="28"/>
          <w:szCs w:val="28"/>
          <w:lang w:val="uz-Cyrl-UZ"/>
        </w:rPr>
        <w:br/>
      </w:r>
      <w:r>
        <w:rPr>
          <w:b/>
          <w:sz w:val="28"/>
          <w:szCs w:val="28"/>
          <w:lang w:val="uz-Cyrl-UZ"/>
        </w:rPr>
        <w:t>3млн 643минг АҚШ доллари</w:t>
      </w:r>
      <w:r>
        <w:rPr>
          <w:bCs/>
          <w:sz w:val="28"/>
          <w:szCs w:val="28"/>
          <w:lang w:val="uz-Cyrl-UZ"/>
        </w:rPr>
        <w:t xml:space="preserve">  тўғридан-тўғри хорижий инвестициялар ўзлаштирилди.</w:t>
      </w:r>
    </w:p>
    <w:p w:rsidR="007E0B58" w:rsidRDefault="007E0B58" w:rsidP="007E0B58">
      <w:pPr>
        <w:tabs>
          <w:tab w:val="left" w:pos="851"/>
        </w:tabs>
        <w:ind w:firstLine="709"/>
        <w:jc w:val="both"/>
        <w:rPr>
          <w:b/>
          <w:sz w:val="28"/>
          <w:szCs w:val="28"/>
          <w:lang w:val="uz-Cyrl-UZ"/>
        </w:rPr>
      </w:pPr>
      <w:r>
        <w:rPr>
          <w:b/>
          <w:sz w:val="28"/>
          <w:szCs w:val="28"/>
          <w:lang w:val="uz-Cyrl-UZ"/>
        </w:rPr>
        <w:tab/>
        <w:t>Жумладан:</w:t>
      </w:r>
    </w:p>
    <w:p w:rsidR="007E0B58" w:rsidRDefault="007E0B58" w:rsidP="007E0B58">
      <w:pPr>
        <w:tabs>
          <w:tab w:val="left" w:pos="851"/>
        </w:tabs>
        <w:ind w:firstLine="709"/>
        <w:jc w:val="both"/>
        <w:rPr>
          <w:sz w:val="28"/>
          <w:szCs w:val="28"/>
          <w:lang w:val="uz-Cyrl-UZ"/>
        </w:rPr>
      </w:pPr>
      <w:r>
        <w:rPr>
          <w:rFonts w:eastAsiaTheme="minorEastAsia"/>
          <w:b/>
          <w:bCs/>
          <w:color w:val="FF0000"/>
          <w:sz w:val="28"/>
          <w:szCs w:val="28"/>
          <w:lang w:val="uz-Cyrl-UZ"/>
        </w:rPr>
        <w:t xml:space="preserve"> Саноат соҳасида </w:t>
      </w:r>
      <w:r>
        <w:rPr>
          <w:bCs/>
          <w:sz w:val="28"/>
          <w:szCs w:val="28"/>
          <w:lang w:val="uz-Cyrl-UZ"/>
        </w:rPr>
        <w:t xml:space="preserve">умумий қиймати </w:t>
      </w:r>
      <w:r>
        <w:rPr>
          <w:b/>
          <w:sz w:val="28"/>
          <w:szCs w:val="28"/>
          <w:lang w:val="uz-Cyrl-UZ"/>
        </w:rPr>
        <w:t>36</w:t>
      </w:r>
      <w:r>
        <w:rPr>
          <w:b/>
          <w:bCs/>
          <w:sz w:val="28"/>
          <w:szCs w:val="28"/>
          <w:lang w:val="uz-Cyrl-UZ"/>
        </w:rPr>
        <w:t xml:space="preserve"> млрд. 693 млн</w:t>
      </w:r>
      <w:r>
        <w:rPr>
          <w:b/>
          <w:bCs/>
          <w:color w:val="92D050"/>
          <w:sz w:val="28"/>
          <w:szCs w:val="28"/>
          <w:lang w:val="uz-Cyrl-UZ"/>
        </w:rPr>
        <w:t>.</w:t>
      </w:r>
      <w:r>
        <w:rPr>
          <w:b/>
          <w:color w:val="92D050"/>
          <w:sz w:val="28"/>
          <w:szCs w:val="28"/>
          <w:lang w:val="uz-Cyrl-UZ"/>
        </w:rPr>
        <w:t xml:space="preserve"> </w:t>
      </w:r>
      <w:r>
        <w:rPr>
          <w:b/>
          <w:sz w:val="28"/>
          <w:szCs w:val="28"/>
          <w:lang w:val="uz-Cyrl-UZ"/>
        </w:rPr>
        <w:t>сўмлик</w:t>
      </w:r>
      <w:r>
        <w:rPr>
          <w:sz w:val="28"/>
          <w:szCs w:val="28"/>
          <w:lang w:val="uz-Cyrl-UZ"/>
        </w:rPr>
        <w:t xml:space="preserve">, </w:t>
      </w:r>
      <w:r>
        <w:rPr>
          <w:sz w:val="28"/>
          <w:szCs w:val="28"/>
          <w:lang w:val="uz-Cyrl-UZ"/>
        </w:rPr>
        <w:br/>
      </w:r>
      <w:r>
        <w:rPr>
          <w:b/>
          <w:bCs/>
          <w:sz w:val="28"/>
          <w:szCs w:val="28"/>
          <w:lang w:val="uz-Cyrl-UZ"/>
        </w:rPr>
        <w:t>17</w:t>
      </w:r>
      <w:r>
        <w:rPr>
          <w:bCs/>
          <w:sz w:val="28"/>
          <w:szCs w:val="28"/>
          <w:lang w:val="uz-Cyrl-UZ"/>
        </w:rPr>
        <w:t xml:space="preserve"> та </w:t>
      </w:r>
      <w:r>
        <w:rPr>
          <w:sz w:val="28"/>
          <w:szCs w:val="28"/>
          <w:lang w:val="uz-Cyrl-UZ"/>
        </w:rPr>
        <w:t xml:space="preserve">лойиҳаларни амалга ошириш ҳисобига </w:t>
      </w:r>
      <w:r>
        <w:rPr>
          <w:b/>
          <w:bCs/>
          <w:sz w:val="28"/>
          <w:szCs w:val="28"/>
          <w:lang w:val="uz-Cyrl-UZ"/>
        </w:rPr>
        <w:t>95 та</w:t>
      </w:r>
      <w:r>
        <w:rPr>
          <w:b/>
          <w:sz w:val="28"/>
          <w:szCs w:val="28"/>
          <w:lang w:val="uz-Cyrl-UZ"/>
        </w:rPr>
        <w:t xml:space="preserve"> </w:t>
      </w:r>
      <w:r>
        <w:rPr>
          <w:sz w:val="28"/>
          <w:szCs w:val="28"/>
          <w:lang w:val="uz-Cyrl-UZ"/>
        </w:rPr>
        <w:t>янги иш ўринлари яратилди.</w:t>
      </w:r>
    </w:p>
    <w:p w:rsidR="007E0B58" w:rsidRDefault="007E0B58" w:rsidP="007E0B58">
      <w:pPr>
        <w:tabs>
          <w:tab w:val="left" w:pos="851"/>
        </w:tabs>
        <w:ind w:firstLine="709"/>
        <w:jc w:val="both"/>
        <w:rPr>
          <w:sz w:val="28"/>
          <w:szCs w:val="28"/>
          <w:lang w:val="uz-Cyrl-UZ"/>
        </w:rPr>
      </w:pPr>
      <w:r>
        <w:rPr>
          <w:rFonts w:eastAsiaTheme="minorEastAsia"/>
          <w:b/>
          <w:bCs/>
          <w:color w:val="FF0000"/>
          <w:sz w:val="28"/>
          <w:szCs w:val="28"/>
          <w:lang w:val="uz-Cyrl-UZ"/>
        </w:rPr>
        <w:t xml:space="preserve">Қишлоқ хўжалиги соҳасида </w:t>
      </w:r>
      <w:r>
        <w:rPr>
          <w:bCs/>
          <w:sz w:val="28"/>
          <w:szCs w:val="28"/>
          <w:lang w:val="uz-Cyrl-UZ"/>
        </w:rPr>
        <w:t xml:space="preserve">умумий қиймати </w:t>
      </w:r>
      <w:r>
        <w:rPr>
          <w:b/>
          <w:bCs/>
          <w:sz w:val="28"/>
          <w:szCs w:val="28"/>
          <w:lang w:val="uz-Cyrl-UZ"/>
        </w:rPr>
        <w:t>14 млрд. 60 млн</w:t>
      </w:r>
      <w:r>
        <w:rPr>
          <w:b/>
          <w:bCs/>
          <w:color w:val="92D050"/>
          <w:sz w:val="28"/>
          <w:szCs w:val="28"/>
          <w:lang w:val="uz-Cyrl-UZ"/>
        </w:rPr>
        <w:t>.</w:t>
      </w:r>
      <w:r>
        <w:rPr>
          <w:b/>
          <w:color w:val="92D050"/>
          <w:sz w:val="28"/>
          <w:szCs w:val="28"/>
          <w:lang w:val="uz-Cyrl-UZ"/>
        </w:rPr>
        <w:t xml:space="preserve"> </w:t>
      </w:r>
      <w:r>
        <w:rPr>
          <w:b/>
          <w:sz w:val="28"/>
          <w:szCs w:val="28"/>
          <w:lang w:val="uz-Cyrl-UZ"/>
        </w:rPr>
        <w:t>сўм</w:t>
      </w:r>
      <w:r>
        <w:rPr>
          <w:sz w:val="28"/>
          <w:szCs w:val="28"/>
          <w:lang w:val="uz-Cyrl-UZ"/>
        </w:rPr>
        <w:t>лик,</w:t>
      </w:r>
      <w:r>
        <w:rPr>
          <w:sz w:val="28"/>
          <w:szCs w:val="28"/>
          <w:lang w:val="uz-Cyrl-UZ"/>
        </w:rPr>
        <w:br/>
      </w:r>
      <w:r>
        <w:rPr>
          <w:b/>
          <w:bCs/>
          <w:sz w:val="28"/>
          <w:szCs w:val="28"/>
          <w:lang w:val="uz-Cyrl-UZ"/>
        </w:rPr>
        <w:t xml:space="preserve">8 </w:t>
      </w:r>
      <w:r>
        <w:rPr>
          <w:bCs/>
          <w:sz w:val="28"/>
          <w:szCs w:val="28"/>
          <w:lang w:val="uz-Cyrl-UZ"/>
        </w:rPr>
        <w:t xml:space="preserve">та </w:t>
      </w:r>
      <w:r>
        <w:rPr>
          <w:sz w:val="28"/>
          <w:szCs w:val="28"/>
          <w:lang w:val="uz-Cyrl-UZ"/>
        </w:rPr>
        <w:t xml:space="preserve">лойиҳаларни амалга ошириш ҳисобига </w:t>
      </w:r>
      <w:r>
        <w:rPr>
          <w:b/>
          <w:bCs/>
          <w:sz w:val="28"/>
          <w:szCs w:val="28"/>
          <w:lang w:val="uz-Cyrl-UZ"/>
        </w:rPr>
        <w:t>44 та</w:t>
      </w:r>
      <w:r>
        <w:rPr>
          <w:b/>
          <w:sz w:val="28"/>
          <w:szCs w:val="28"/>
          <w:lang w:val="uz-Cyrl-UZ"/>
        </w:rPr>
        <w:t xml:space="preserve"> </w:t>
      </w:r>
      <w:r>
        <w:rPr>
          <w:sz w:val="28"/>
          <w:szCs w:val="28"/>
          <w:lang w:val="uz-Cyrl-UZ"/>
        </w:rPr>
        <w:t>янги иш ўринлари яратилди.</w:t>
      </w:r>
    </w:p>
    <w:p w:rsidR="007E0B58" w:rsidRDefault="007E0B58" w:rsidP="007E0B58">
      <w:pPr>
        <w:tabs>
          <w:tab w:val="left" w:pos="851"/>
        </w:tabs>
        <w:ind w:firstLine="709"/>
        <w:jc w:val="both"/>
        <w:rPr>
          <w:sz w:val="28"/>
          <w:szCs w:val="28"/>
          <w:lang w:val="uz-Cyrl-UZ"/>
        </w:rPr>
      </w:pPr>
      <w:r>
        <w:rPr>
          <w:rFonts w:eastAsiaTheme="minorEastAsia"/>
          <w:b/>
          <w:bCs/>
          <w:color w:val="FF0000"/>
          <w:sz w:val="28"/>
          <w:szCs w:val="28"/>
          <w:lang w:val="uz-Cyrl-UZ"/>
        </w:rPr>
        <w:t xml:space="preserve">Хизмат кўрсатиш соҳасида </w:t>
      </w:r>
      <w:r>
        <w:rPr>
          <w:bCs/>
          <w:sz w:val="28"/>
          <w:szCs w:val="28"/>
          <w:lang w:val="uz-Cyrl-UZ"/>
        </w:rPr>
        <w:t xml:space="preserve">умумий қиймати </w:t>
      </w:r>
      <w:r>
        <w:rPr>
          <w:b/>
          <w:bCs/>
          <w:sz w:val="28"/>
          <w:szCs w:val="28"/>
          <w:lang w:val="uz-Cyrl-UZ"/>
        </w:rPr>
        <w:t>22 млрд. 874 млн.</w:t>
      </w:r>
      <w:r>
        <w:rPr>
          <w:b/>
          <w:sz w:val="28"/>
          <w:szCs w:val="28"/>
          <w:lang w:val="uz-Cyrl-UZ"/>
        </w:rPr>
        <w:t xml:space="preserve"> сўм</w:t>
      </w:r>
      <w:r>
        <w:rPr>
          <w:sz w:val="28"/>
          <w:szCs w:val="28"/>
          <w:lang w:val="uz-Cyrl-UZ"/>
        </w:rPr>
        <w:t xml:space="preserve">лик, </w:t>
      </w:r>
      <w:r>
        <w:rPr>
          <w:sz w:val="28"/>
          <w:szCs w:val="28"/>
          <w:lang w:val="uz-Cyrl-UZ"/>
        </w:rPr>
        <w:br/>
      </w:r>
      <w:r>
        <w:rPr>
          <w:b/>
          <w:bCs/>
          <w:sz w:val="28"/>
          <w:szCs w:val="28"/>
          <w:lang w:val="uz-Cyrl-UZ"/>
        </w:rPr>
        <w:t xml:space="preserve">16 </w:t>
      </w:r>
      <w:r>
        <w:rPr>
          <w:bCs/>
          <w:sz w:val="28"/>
          <w:szCs w:val="28"/>
          <w:lang w:val="uz-Cyrl-UZ"/>
        </w:rPr>
        <w:t xml:space="preserve">та </w:t>
      </w:r>
      <w:r>
        <w:rPr>
          <w:sz w:val="28"/>
          <w:szCs w:val="28"/>
          <w:lang w:val="uz-Cyrl-UZ"/>
        </w:rPr>
        <w:t xml:space="preserve">лойиҳаларни амалга ошириш ҳисобига </w:t>
      </w:r>
      <w:r>
        <w:rPr>
          <w:b/>
          <w:bCs/>
          <w:sz w:val="28"/>
          <w:szCs w:val="28"/>
          <w:lang w:val="uz-Cyrl-UZ"/>
        </w:rPr>
        <w:t>72 та</w:t>
      </w:r>
      <w:r>
        <w:rPr>
          <w:b/>
          <w:sz w:val="28"/>
          <w:szCs w:val="28"/>
          <w:lang w:val="uz-Cyrl-UZ"/>
        </w:rPr>
        <w:t xml:space="preserve"> </w:t>
      </w:r>
      <w:r>
        <w:rPr>
          <w:sz w:val="28"/>
          <w:szCs w:val="28"/>
          <w:lang w:val="uz-Cyrl-UZ"/>
        </w:rPr>
        <w:t>янги иш ўринлари яратилди.</w:t>
      </w:r>
    </w:p>
    <w:p w:rsidR="007E0B58" w:rsidRDefault="007E0B58" w:rsidP="007E0B58">
      <w:pPr>
        <w:tabs>
          <w:tab w:val="left" w:pos="851"/>
        </w:tabs>
        <w:jc w:val="both"/>
        <w:rPr>
          <w:sz w:val="28"/>
          <w:szCs w:val="28"/>
          <w:lang w:val="uz-Cyrl-UZ"/>
        </w:rPr>
      </w:pPr>
      <w:r>
        <w:rPr>
          <w:b/>
          <w:sz w:val="28"/>
          <w:szCs w:val="28"/>
          <w:lang w:val="uz-Cyrl-UZ"/>
        </w:rPr>
        <w:tab/>
      </w:r>
      <w:r>
        <w:rPr>
          <w:sz w:val="28"/>
          <w:szCs w:val="28"/>
          <w:lang w:val="uz-Cyrl-UZ"/>
        </w:rPr>
        <w:t xml:space="preserve">2021 йил якунига қадар </w:t>
      </w:r>
      <w:r>
        <w:rPr>
          <w:bCs/>
          <w:sz w:val="28"/>
          <w:szCs w:val="28"/>
          <w:lang w:val="uz-Cyrl-UZ"/>
        </w:rPr>
        <w:t>туманда умумий қиймати 178 млрд. 234 млн.</w:t>
      </w:r>
      <w:r>
        <w:rPr>
          <w:sz w:val="28"/>
          <w:szCs w:val="28"/>
          <w:lang w:val="uz-Cyrl-UZ"/>
        </w:rPr>
        <w:t xml:space="preserve"> сўмлик, </w:t>
      </w:r>
      <w:r>
        <w:rPr>
          <w:bCs/>
          <w:sz w:val="28"/>
          <w:szCs w:val="28"/>
          <w:lang w:val="uz-Cyrl-UZ"/>
        </w:rPr>
        <w:t xml:space="preserve">43 та </w:t>
      </w:r>
      <w:r>
        <w:rPr>
          <w:sz w:val="28"/>
          <w:szCs w:val="28"/>
          <w:lang w:val="uz-Cyrl-UZ"/>
        </w:rPr>
        <w:t xml:space="preserve">ҳудудий инвестицион лойиҳаларни амалга ошириш ҳисобига </w:t>
      </w:r>
      <w:r>
        <w:rPr>
          <w:sz w:val="28"/>
          <w:szCs w:val="28"/>
          <w:lang w:val="uz-Cyrl-UZ"/>
        </w:rPr>
        <w:br/>
      </w:r>
      <w:r>
        <w:rPr>
          <w:bCs/>
          <w:sz w:val="28"/>
          <w:szCs w:val="28"/>
          <w:lang w:val="uz-Cyrl-UZ"/>
        </w:rPr>
        <w:t>575 та</w:t>
      </w:r>
      <w:r>
        <w:rPr>
          <w:sz w:val="28"/>
          <w:szCs w:val="28"/>
          <w:lang w:val="uz-Cyrl-UZ"/>
        </w:rPr>
        <w:t xml:space="preserve"> янги иш ўринларини яратиш белгиланган ҳамда </w:t>
      </w:r>
      <w:r>
        <w:rPr>
          <w:bCs/>
          <w:sz w:val="28"/>
          <w:szCs w:val="28"/>
          <w:lang w:val="uz-Cyrl-UZ"/>
        </w:rPr>
        <w:t>857 минг АҚШ доллари</w:t>
      </w:r>
      <w:r>
        <w:rPr>
          <w:sz w:val="28"/>
          <w:szCs w:val="28"/>
          <w:lang w:val="uz-Cyrl-UZ"/>
        </w:rPr>
        <w:t xml:space="preserve"> тўғридан-тўғри хорижий инвестицияларни ўзлаштириш кўзда тутилган.</w:t>
      </w:r>
    </w:p>
    <w:p w:rsidR="007E0B58" w:rsidRDefault="007E0B58" w:rsidP="007E0B58">
      <w:pPr>
        <w:tabs>
          <w:tab w:val="left" w:pos="851"/>
        </w:tabs>
        <w:jc w:val="both"/>
        <w:rPr>
          <w:sz w:val="28"/>
          <w:szCs w:val="28"/>
          <w:lang w:val="uz-Cyrl-UZ"/>
        </w:rPr>
      </w:pPr>
      <w:r>
        <w:rPr>
          <w:bCs/>
          <w:sz w:val="28"/>
          <w:szCs w:val="28"/>
          <w:lang w:val="uz-Cyrl-UZ"/>
        </w:rPr>
        <w:t xml:space="preserve">Туманнинг </w:t>
      </w:r>
      <w:r>
        <w:rPr>
          <w:b/>
          <w:sz w:val="28"/>
          <w:szCs w:val="28"/>
          <w:lang w:val="uz-Cyrl-UZ"/>
        </w:rPr>
        <w:t xml:space="preserve">2021 йил экспорт </w:t>
      </w:r>
      <w:r>
        <w:rPr>
          <w:sz w:val="28"/>
          <w:szCs w:val="28"/>
          <w:lang w:val="uz-Cyrl-UZ"/>
        </w:rPr>
        <w:t xml:space="preserve">йиллик режаси </w:t>
      </w:r>
      <w:r>
        <w:rPr>
          <w:b/>
          <w:sz w:val="28"/>
          <w:szCs w:val="28"/>
          <w:lang w:val="uz-Cyrl-UZ"/>
        </w:rPr>
        <w:t>29 млн 446 минг АҚШ доллар</w:t>
      </w:r>
      <w:r>
        <w:rPr>
          <w:bCs/>
          <w:sz w:val="28"/>
          <w:szCs w:val="28"/>
          <w:lang w:val="uz-Cyrl-UZ"/>
        </w:rPr>
        <w:t xml:space="preserve"> этиб белгиланган.Тойлоқ туманида фаолият кўрсатиб келаётган экспортёр корхоналар томонидан </w:t>
      </w:r>
      <w:r>
        <w:rPr>
          <w:b/>
          <w:sz w:val="28"/>
          <w:szCs w:val="28"/>
          <w:lang w:val="uz-Cyrl-UZ"/>
        </w:rPr>
        <w:t xml:space="preserve">2021 йил </w:t>
      </w:r>
      <w:r>
        <w:rPr>
          <w:b/>
          <w:color w:val="FF0000"/>
          <w:sz w:val="28"/>
          <w:szCs w:val="28"/>
          <w:lang w:val="uz-Cyrl-UZ"/>
        </w:rPr>
        <w:t xml:space="preserve">январь-июль </w:t>
      </w:r>
      <w:r>
        <w:rPr>
          <w:bCs/>
          <w:sz w:val="28"/>
          <w:szCs w:val="28"/>
          <w:lang w:val="uz-Cyrl-UZ"/>
        </w:rPr>
        <w:t>ойларида жами</w:t>
      </w:r>
      <w:r>
        <w:rPr>
          <w:b/>
          <w:sz w:val="28"/>
          <w:szCs w:val="28"/>
          <w:lang w:val="uz-Cyrl-UZ"/>
        </w:rPr>
        <w:t xml:space="preserve"> </w:t>
      </w:r>
      <w:r>
        <w:rPr>
          <w:b/>
          <w:color w:val="FF0000"/>
          <w:sz w:val="28"/>
          <w:szCs w:val="28"/>
          <w:lang w:val="uz-Cyrl-UZ"/>
        </w:rPr>
        <w:t xml:space="preserve">8 млн. 158 минг </w:t>
      </w:r>
      <w:r>
        <w:rPr>
          <w:bCs/>
          <w:sz w:val="28"/>
          <w:szCs w:val="28"/>
          <w:lang w:val="uz-Cyrl-UZ"/>
        </w:rPr>
        <w:t xml:space="preserve">АҚШ </w:t>
      </w:r>
      <w:r>
        <w:rPr>
          <w:bCs/>
          <w:iCs/>
          <w:sz w:val="28"/>
          <w:szCs w:val="28"/>
          <w:lang w:val="uz-Cyrl-UZ"/>
        </w:rPr>
        <w:t>доллар</w:t>
      </w:r>
      <w:r>
        <w:rPr>
          <w:b/>
          <w:i/>
          <w:sz w:val="28"/>
          <w:szCs w:val="28"/>
          <w:lang w:val="uz-Cyrl-UZ"/>
        </w:rPr>
        <w:t xml:space="preserve"> </w:t>
      </w:r>
      <w:r>
        <w:rPr>
          <w:sz w:val="28"/>
          <w:szCs w:val="28"/>
          <w:lang w:val="uz-Cyrl-UZ"/>
        </w:rPr>
        <w:t>ҳажмда экспорт амалга оширилган. Туманнинг ихтисослашуви қишлоқ хўжалиги ва озиқ-овқат  саноати бўлганлиги сабаб йил охирига қадар кўрсаткичлар узумчилик, боғдорчилик ва сабзавотларни экспорт қилиш ҳисобига яхшилаш кўзда тутилган.</w:t>
      </w:r>
    </w:p>
    <w:p w:rsidR="007E0B58" w:rsidRDefault="007E0B58" w:rsidP="007E0B58">
      <w:pPr>
        <w:jc w:val="both"/>
        <w:rPr>
          <w:sz w:val="28"/>
          <w:szCs w:val="28"/>
          <w:lang w:val="uz-Cyrl-UZ"/>
        </w:rPr>
      </w:pPr>
      <w:r>
        <w:rPr>
          <w:sz w:val="28"/>
          <w:szCs w:val="28"/>
          <w:lang w:val="uz-Cyrl-UZ"/>
        </w:rPr>
        <w:t xml:space="preserve">Тойлоқ туманида 2021 йил бошида жами 77 та бўш турган объектлар аниқланган бўлиб I ярим йиллик якуни ҳолатига 31 та бўш турган объект (40%) фаолияти қайта тикланди ва бунинг эвазига қўшимча равишда 71 та иш ўринлари яратилди. Ундан ташқари туманда мавжуд 6 та паст қувватларда фаолият юритаётган корхоналар билан манзилли ишлаш йўлга қўйилди ва </w:t>
      </w:r>
      <w:r>
        <w:rPr>
          <w:sz w:val="28"/>
          <w:szCs w:val="28"/>
          <w:lang w:val="uz-Cyrl-UZ"/>
        </w:rPr>
        <w:lastRenderedPageBreak/>
        <w:t>ушбу корхоналарни тўла қувватларда ишлашини таъминлаш бўйича чора-тадбирлар режаси ишлаб чиқилди.</w:t>
      </w:r>
    </w:p>
    <w:p w:rsidR="007E0B58" w:rsidRDefault="007E0B58" w:rsidP="007E0B58">
      <w:pPr>
        <w:jc w:val="center"/>
        <w:rPr>
          <w:b/>
          <w:color w:val="000000"/>
          <w:sz w:val="28"/>
          <w:szCs w:val="28"/>
          <w:lang w:val="uz-Cyrl-UZ"/>
        </w:rPr>
      </w:pPr>
      <w:r>
        <w:rPr>
          <w:b/>
          <w:color w:val="000000"/>
          <w:sz w:val="28"/>
          <w:szCs w:val="28"/>
          <w:lang w:val="uz-Cyrl-UZ"/>
        </w:rPr>
        <w:t>Туманда 2021-2022 йилларда амалга оширилиши режалаштирилган инвестиция лойиҳалари тўғрисида</w:t>
      </w:r>
    </w:p>
    <w:p w:rsidR="007E0B58" w:rsidRDefault="007E0B58" w:rsidP="007E0B58">
      <w:pPr>
        <w:jc w:val="center"/>
        <w:rPr>
          <w:b/>
          <w:color w:val="000000"/>
          <w:sz w:val="28"/>
          <w:szCs w:val="28"/>
          <w:lang w:val="uz-Cyrl-UZ"/>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569"/>
        <w:gridCol w:w="1354"/>
        <w:gridCol w:w="1323"/>
        <w:gridCol w:w="1302"/>
        <w:gridCol w:w="1712"/>
        <w:gridCol w:w="1400"/>
      </w:tblGrid>
      <w:tr w:rsidR="007E0B58" w:rsidTr="007E0B58">
        <w:trPr>
          <w:trHeight w:val="212"/>
        </w:trPr>
        <w:tc>
          <w:tcPr>
            <w:tcW w:w="1433" w:type="dxa"/>
            <w:vMerge w:val="restart"/>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color w:val="000000"/>
                <w:sz w:val="28"/>
                <w:szCs w:val="28"/>
              </w:rPr>
            </w:pPr>
            <w:proofErr w:type="spellStart"/>
            <w:r>
              <w:rPr>
                <w:b/>
                <w:bCs/>
                <w:color w:val="000000"/>
                <w:sz w:val="28"/>
                <w:szCs w:val="28"/>
              </w:rPr>
              <w:t>Лойиҳа</w:t>
            </w:r>
            <w:proofErr w:type="spellEnd"/>
            <w:r>
              <w:rPr>
                <w:b/>
                <w:bCs/>
                <w:color w:val="000000"/>
                <w:sz w:val="28"/>
                <w:szCs w:val="28"/>
              </w:rPr>
              <w:t xml:space="preserve"> </w:t>
            </w:r>
            <w:proofErr w:type="spellStart"/>
            <w:r>
              <w:rPr>
                <w:b/>
                <w:bCs/>
                <w:color w:val="000000"/>
                <w:sz w:val="28"/>
                <w:szCs w:val="28"/>
              </w:rPr>
              <w:t>йўналиши</w:t>
            </w:r>
            <w:proofErr w:type="spellEnd"/>
          </w:p>
        </w:tc>
        <w:tc>
          <w:tcPr>
            <w:tcW w:w="1513" w:type="dxa"/>
            <w:vMerge w:val="restart"/>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color w:val="000000"/>
                <w:sz w:val="28"/>
                <w:szCs w:val="28"/>
              </w:rPr>
            </w:pPr>
            <w:r>
              <w:rPr>
                <w:b/>
                <w:bCs/>
                <w:color w:val="000000"/>
                <w:sz w:val="28"/>
                <w:szCs w:val="28"/>
                <w:lang w:val="uz-Cyrl-UZ"/>
              </w:rPr>
              <w:t>Л</w:t>
            </w:r>
            <w:proofErr w:type="spellStart"/>
            <w:r>
              <w:rPr>
                <w:b/>
                <w:bCs/>
                <w:color w:val="000000"/>
                <w:sz w:val="28"/>
                <w:szCs w:val="28"/>
              </w:rPr>
              <w:t>ойиҳалар</w:t>
            </w:r>
            <w:proofErr w:type="spellEnd"/>
            <w:r>
              <w:rPr>
                <w:b/>
                <w:bCs/>
                <w:color w:val="000000"/>
                <w:sz w:val="28"/>
                <w:szCs w:val="28"/>
              </w:rPr>
              <w:t xml:space="preserve"> сони</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proofErr w:type="spellStart"/>
            <w:r>
              <w:rPr>
                <w:b/>
                <w:bCs/>
                <w:sz w:val="28"/>
                <w:szCs w:val="28"/>
              </w:rPr>
              <w:t>Лойиҳа</w:t>
            </w:r>
            <w:proofErr w:type="spellEnd"/>
            <w:r>
              <w:rPr>
                <w:b/>
                <w:bCs/>
                <w:sz w:val="28"/>
                <w:szCs w:val="28"/>
              </w:rPr>
              <w:t xml:space="preserve"> </w:t>
            </w:r>
            <w:proofErr w:type="spellStart"/>
            <w:r>
              <w:rPr>
                <w:b/>
                <w:bCs/>
                <w:sz w:val="28"/>
                <w:szCs w:val="28"/>
              </w:rPr>
              <w:t>қиймати</w:t>
            </w:r>
            <w:proofErr w:type="spellEnd"/>
            <w:r>
              <w:rPr>
                <w:b/>
                <w:bCs/>
                <w:sz w:val="28"/>
                <w:szCs w:val="28"/>
              </w:rPr>
              <w:t xml:space="preserve">, </w:t>
            </w:r>
            <w:r>
              <w:rPr>
                <w:b/>
                <w:bCs/>
                <w:sz w:val="28"/>
                <w:szCs w:val="28"/>
              </w:rPr>
              <w:br/>
              <w:t xml:space="preserve">млн </w:t>
            </w:r>
            <w:proofErr w:type="spellStart"/>
            <w:r>
              <w:rPr>
                <w:b/>
                <w:bCs/>
                <w:sz w:val="28"/>
                <w:szCs w:val="28"/>
              </w:rPr>
              <w:t>сўмда</w:t>
            </w:r>
            <w:proofErr w:type="spellEnd"/>
          </w:p>
        </w:tc>
        <w:tc>
          <w:tcPr>
            <w:tcW w:w="4161" w:type="dxa"/>
            <w:gridSpan w:val="3"/>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r>
              <w:rPr>
                <w:b/>
                <w:bCs/>
                <w:sz w:val="28"/>
                <w:szCs w:val="28"/>
                <w:lang w:val="uz-Cyrl-UZ"/>
              </w:rPr>
              <w:t>Ш</w:t>
            </w:r>
            <w:r>
              <w:rPr>
                <w:b/>
                <w:bCs/>
                <w:sz w:val="28"/>
                <w:szCs w:val="28"/>
              </w:rPr>
              <w:t xml:space="preserve">у </w:t>
            </w:r>
            <w:proofErr w:type="spellStart"/>
            <w:r>
              <w:rPr>
                <w:b/>
                <w:bCs/>
                <w:sz w:val="28"/>
                <w:szCs w:val="28"/>
              </w:rPr>
              <w:t>жумладан</w:t>
            </w:r>
            <w:proofErr w:type="spellEnd"/>
            <w:r>
              <w:rPr>
                <w:b/>
                <w:bCs/>
                <w:sz w:val="28"/>
                <w:szCs w:val="28"/>
              </w:rPr>
              <w:t xml:space="preserve">, </w:t>
            </w:r>
            <w:proofErr w:type="spellStart"/>
            <w:r>
              <w:rPr>
                <w:b/>
                <w:bCs/>
                <w:sz w:val="28"/>
                <w:szCs w:val="28"/>
              </w:rPr>
              <w:t>молиялаштириш</w:t>
            </w:r>
            <w:proofErr w:type="spellEnd"/>
            <w:r>
              <w:rPr>
                <w:b/>
                <w:bCs/>
                <w:sz w:val="28"/>
                <w:szCs w:val="28"/>
              </w:rPr>
              <w:t xml:space="preserve"> </w:t>
            </w:r>
            <w:proofErr w:type="spellStart"/>
            <w:r>
              <w:rPr>
                <w:b/>
                <w:bCs/>
                <w:sz w:val="28"/>
                <w:szCs w:val="28"/>
              </w:rPr>
              <w:t>манбалари</w:t>
            </w:r>
            <w:proofErr w:type="spellEnd"/>
          </w:p>
        </w:tc>
        <w:tc>
          <w:tcPr>
            <w:tcW w:w="1502" w:type="dxa"/>
            <w:vMerge w:val="restart"/>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color w:val="000000"/>
                <w:sz w:val="28"/>
                <w:szCs w:val="28"/>
              </w:rPr>
            </w:pPr>
            <w:r>
              <w:rPr>
                <w:b/>
                <w:bCs/>
                <w:color w:val="000000"/>
                <w:sz w:val="28"/>
                <w:szCs w:val="28"/>
              </w:rPr>
              <w:t xml:space="preserve">Янги </w:t>
            </w:r>
            <w:proofErr w:type="spellStart"/>
            <w:r>
              <w:rPr>
                <w:b/>
                <w:bCs/>
                <w:color w:val="000000"/>
                <w:sz w:val="28"/>
                <w:szCs w:val="28"/>
              </w:rPr>
              <w:t>иш</w:t>
            </w:r>
            <w:proofErr w:type="spellEnd"/>
            <w:r>
              <w:rPr>
                <w:b/>
                <w:bCs/>
                <w:color w:val="000000"/>
                <w:sz w:val="28"/>
                <w:szCs w:val="28"/>
              </w:rPr>
              <w:t xml:space="preserve"> </w:t>
            </w:r>
            <w:proofErr w:type="spellStart"/>
            <w:r>
              <w:rPr>
                <w:b/>
                <w:bCs/>
                <w:color w:val="000000"/>
                <w:sz w:val="28"/>
                <w:szCs w:val="28"/>
              </w:rPr>
              <w:t>ўринлари</w:t>
            </w:r>
            <w:proofErr w:type="spellEnd"/>
          </w:p>
        </w:tc>
      </w:tr>
      <w:tr w:rsidR="007E0B58" w:rsidTr="007E0B58">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0B58" w:rsidRDefault="007E0B58">
            <w:pPr>
              <w:spacing w:after="0"/>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0B58" w:rsidRDefault="007E0B58">
            <w:pPr>
              <w:spacing w:after="0"/>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0B58" w:rsidRDefault="007E0B58">
            <w:pPr>
              <w:spacing w:after="0"/>
              <w:rPr>
                <w:b/>
                <w:bCs/>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proofErr w:type="spellStart"/>
            <w:proofErr w:type="gramStart"/>
            <w:r>
              <w:rPr>
                <w:b/>
                <w:bCs/>
                <w:sz w:val="28"/>
                <w:szCs w:val="28"/>
              </w:rPr>
              <w:t>ўз</w:t>
            </w:r>
            <w:proofErr w:type="spellEnd"/>
            <w:proofErr w:type="gramEnd"/>
            <w:r>
              <w:rPr>
                <w:b/>
                <w:bCs/>
                <w:sz w:val="28"/>
                <w:szCs w:val="28"/>
              </w:rPr>
              <w:t xml:space="preserve"> </w:t>
            </w:r>
            <w:proofErr w:type="spellStart"/>
            <w:r>
              <w:rPr>
                <w:b/>
                <w:bCs/>
                <w:sz w:val="28"/>
                <w:szCs w:val="28"/>
              </w:rPr>
              <w:t>маблағи</w:t>
            </w:r>
            <w:proofErr w:type="spellEnd"/>
            <w:r>
              <w:rPr>
                <w:b/>
                <w:bCs/>
                <w:sz w:val="28"/>
                <w:szCs w:val="28"/>
              </w:rPr>
              <w:t>,</w:t>
            </w:r>
            <w:r>
              <w:rPr>
                <w:b/>
                <w:bCs/>
                <w:sz w:val="28"/>
                <w:szCs w:val="28"/>
              </w:rPr>
              <w:br/>
              <w:t xml:space="preserve"> млн. </w:t>
            </w:r>
            <w:proofErr w:type="spellStart"/>
            <w:r>
              <w:rPr>
                <w:b/>
                <w:bCs/>
                <w:sz w:val="28"/>
                <w:szCs w:val="28"/>
              </w:rPr>
              <w:t>сўм</w:t>
            </w:r>
            <w:proofErr w:type="spellEnd"/>
          </w:p>
        </w:tc>
        <w:tc>
          <w:tcPr>
            <w:tcW w:w="1244"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proofErr w:type="gramStart"/>
            <w:r>
              <w:rPr>
                <w:b/>
                <w:bCs/>
                <w:sz w:val="28"/>
                <w:szCs w:val="28"/>
              </w:rPr>
              <w:t>банк</w:t>
            </w:r>
            <w:proofErr w:type="gramEnd"/>
            <w:r>
              <w:rPr>
                <w:b/>
                <w:bCs/>
                <w:sz w:val="28"/>
                <w:szCs w:val="28"/>
              </w:rPr>
              <w:t xml:space="preserve"> </w:t>
            </w:r>
            <w:proofErr w:type="spellStart"/>
            <w:r>
              <w:rPr>
                <w:b/>
                <w:bCs/>
                <w:sz w:val="28"/>
                <w:szCs w:val="28"/>
              </w:rPr>
              <w:t>кредити</w:t>
            </w:r>
            <w:proofErr w:type="spellEnd"/>
            <w:r>
              <w:rPr>
                <w:b/>
                <w:bCs/>
                <w:sz w:val="28"/>
                <w:szCs w:val="28"/>
              </w:rPr>
              <w:t>,</w:t>
            </w:r>
            <w:r>
              <w:rPr>
                <w:b/>
                <w:bCs/>
                <w:sz w:val="28"/>
                <w:szCs w:val="28"/>
              </w:rPr>
              <w:br/>
              <w:t xml:space="preserve"> млн. </w:t>
            </w:r>
            <w:proofErr w:type="spellStart"/>
            <w:r>
              <w:rPr>
                <w:b/>
                <w:bCs/>
                <w:sz w:val="28"/>
                <w:szCs w:val="28"/>
              </w:rPr>
              <w:t>сўм</w:t>
            </w:r>
            <w:proofErr w:type="spellEnd"/>
          </w:p>
        </w:tc>
        <w:tc>
          <w:tcPr>
            <w:tcW w:w="1661"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proofErr w:type="spellStart"/>
            <w:proofErr w:type="gramStart"/>
            <w:r>
              <w:rPr>
                <w:b/>
                <w:bCs/>
                <w:sz w:val="28"/>
                <w:szCs w:val="28"/>
              </w:rPr>
              <w:t>хорижий</w:t>
            </w:r>
            <w:proofErr w:type="spellEnd"/>
            <w:proofErr w:type="gramEnd"/>
            <w:r>
              <w:rPr>
                <w:b/>
                <w:bCs/>
                <w:sz w:val="28"/>
                <w:szCs w:val="28"/>
              </w:rPr>
              <w:t xml:space="preserve"> инвестиция,</w:t>
            </w:r>
            <w:r>
              <w:rPr>
                <w:b/>
                <w:bCs/>
                <w:sz w:val="28"/>
                <w:szCs w:val="28"/>
              </w:rPr>
              <w:br/>
            </w:r>
            <w:proofErr w:type="spellStart"/>
            <w:r>
              <w:rPr>
                <w:b/>
                <w:bCs/>
                <w:sz w:val="28"/>
                <w:szCs w:val="28"/>
              </w:rPr>
              <w:t>минг</w:t>
            </w:r>
            <w:proofErr w:type="spellEnd"/>
            <w:r>
              <w:rPr>
                <w:b/>
                <w:bCs/>
                <w:sz w:val="28"/>
                <w:szCs w:val="28"/>
              </w:rPr>
              <w:t xml:space="preserve"> дол.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0B58" w:rsidRDefault="007E0B58">
            <w:pPr>
              <w:spacing w:after="0"/>
              <w:rPr>
                <w:b/>
                <w:bCs/>
                <w:color w:val="000000"/>
                <w:sz w:val="28"/>
                <w:szCs w:val="28"/>
              </w:rPr>
            </w:pPr>
          </w:p>
        </w:tc>
      </w:tr>
      <w:tr w:rsidR="007E0B58" w:rsidTr="007E0B58">
        <w:trPr>
          <w:trHeight w:val="212"/>
        </w:trPr>
        <w:tc>
          <w:tcPr>
            <w:tcW w:w="1433" w:type="dxa"/>
            <w:tcBorders>
              <w:top w:val="single" w:sz="4" w:space="0" w:color="auto"/>
              <w:left w:val="single" w:sz="4" w:space="0" w:color="auto"/>
              <w:bottom w:val="single" w:sz="4" w:space="0" w:color="auto"/>
              <w:right w:val="single" w:sz="4" w:space="0" w:color="auto"/>
            </w:tcBorders>
            <w:shd w:val="clear" w:color="auto" w:fill="B7DEE8"/>
            <w:vAlign w:val="center"/>
            <w:hideMark/>
          </w:tcPr>
          <w:p w:rsidR="007E0B58" w:rsidRDefault="007E0B58">
            <w:pPr>
              <w:spacing w:line="254" w:lineRule="auto"/>
              <w:rPr>
                <w:b/>
                <w:bCs/>
                <w:color w:val="000000"/>
                <w:sz w:val="28"/>
                <w:szCs w:val="28"/>
              </w:rPr>
            </w:pPr>
            <w:r>
              <w:rPr>
                <w:b/>
                <w:bCs/>
                <w:color w:val="000000"/>
                <w:sz w:val="28"/>
                <w:szCs w:val="28"/>
              </w:rPr>
              <w:t> </w:t>
            </w:r>
          </w:p>
        </w:tc>
        <w:tc>
          <w:tcPr>
            <w:tcW w:w="1513" w:type="dxa"/>
            <w:tcBorders>
              <w:top w:val="single" w:sz="4" w:space="0" w:color="auto"/>
              <w:left w:val="single" w:sz="4" w:space="0" w:color="auto"/>
              <w:bottom w:val="single" w:sz="4" w:space="0" w:color="auto"/>
              <w:right w:val="single" w:sz="4" w:space="0" w:color="auto"/>
            </w:tcBorders>
            <w:shd w:val="clear" w:color="auto" w:fill="B7DEE8"/>
            <w:vAlign w:val="center"/>
            <w:hideMark/>
          </w:tcPr>
          <w:p w:rsidR="007E0B58" w:rsidRDefault="007E0B58">
            <w:pPr>
              <w:spacing w:line="254" w:lineRule="auto"/>
              <w:jc w:val="center"/>
              <w:rPr>
                <w:b/>
                <w:bCs/>
                <w:color w:val="000000"/>
                <w:sz w:val="28"/>
                <w:szCs w:val="28"/>
              </w:rPr>
            </w:pPr>
            <w:r>
              <w:rPr>
                <w:b/>
                <w:bCs/>
                <w:color w:val="000000"/>
                <w:sz w:val="28"/>
                <w:szCs w:val="28"/>
              </w:rPr>
              <w:t>84</w:t>
            </w:r>
          </w:p>
        </w:tc>
        <w:tc>
          <w:tcPr>
            <w:tcW w:w="1309" w:type="dxa"/>
            <w:tcBorders>
              <w:top w:val="single" w:sz="4" w:space="0" w:color="auto"/>
              <w:left w:val="single" w:sz="4" w:space="0" w:color="auto"/>
              <w:bottom w:val="single" w:sz="4" w:space="0" w:color="auto"/>
              <w:right w:val="single" w:sz="4" w:space="0" w:color="auto"/>
            </w:tcBorders>
            <w:shd w:val="clear" w:color="auto" w:fill="B7DEE8"/>
            <w:vAlign w:val="center"/>
            <w:hideMark/>
          </w:tcPr>
          <w:p w:rsidR="007E0B58" w:rsidRDefault="007E0B58">
            <w:pPr>
              <w:spacing w:line="254" w:lineRule="auto"/>
              <w:jc w:val="center"/>
              <w:rPr>
                <w:b/>
                <w:bCs/>
                <w:color w:val="000000"/>
                <w:sz w:val="28"/>
                <w:szCs w:val="28"/>
              </w:rPr>
            </w:pPr>
            <w:r>
              <w:rPr>
                <w:b/>
                <w:bCs/>
                <w:color w:val="000000"/>
                <w:sz w:val="28"/>
                <w:szCs w:val="28"/>
              </w:rPr>
              <w:t>251 861</w:t>
            </w:r>
          </w:p>
        </w:tc>
        <w:tc>
          <w:tcPr>
            <w:tcW w:w="1256" w:type="dxa"/>
            <w:tcBorders>
              <w:top w:val="single" w:sz="4" w:space="0" w:color="auto"/>
              <w:left w:val="single" w:sz="4" w:space="0" w:color="auto"/>
              <w:bottom w:val="single" w:sz="4" w:space="0" w:color="auto"/>
              <w:right w:val="single" w:sz="4" w:space="0" w:color="auto"/>
            </w:tcBorders>
            <w:shd w:val="clear" w:color="auto" w:fill="B7DEE8"/>
            <w:vAlign w:val="center"/>
            <w:hideMark/>
          </w:tcPr>
          <w:p w:rsidR="007E0B58" w:rsidRDefault="007E0B58">
            <w:pPr>
              <w:spacing w:line="254" w:lineRule="auto"/>
              <w:jc w:val="center"/>
              <w:rPr>
                <w:b/>
                <w:bCs/>
                <w:color w:val="000000"/>
                <w:sz w:val="28"/>
                <w:szCs w:val="28"/>
              </w:rPr>
            </w:pPr>
            <w:r>
              <w:rPr>
                <w:b/>
                <w:bCs/>
                <w:color w:val="000000"/>
                <w:sz w:val="28"/>
                <w:szCs w:val="28"/>
              </w:rPr>
              <w:t>191 646</w:t>
            </w:r>
          </w:p>
        </w:tc>
        <w:tc>
          <w:tcPr>
            <w:tcW w:w="1244" w:type="dxa"/>
            <w:tcBorders>
              <w:top w:val="single" w:sz="4" w:space="0" w:color="auto"/>
              <w:left w:val="single" w:sz="4" w:space="0" w:color="auto"/>
              <w:bottom w:val="single" w:sz="4" w:space="0" w:color="auto"/>
              <w:right w:val="single" w:sz="4" w:space="0" w:color="auto"/>
            </w:tcBorders>
            <w:shd w:val="clear" w:color="auto" w:fill="B7DEE8"/>
            <w:vAlign w:val="center"/>
            <w:hideMark/>
          </w:tcPr>
          <w:p w:rsidR="007E0B58" w:rsidRDefault="007E0B58">
            <w:pPr>
              <w:spacing w:line="254" w:lineRule="auto"/>
              <w:jc w:val="center"/>
              <w:rPr>
                <w:b/>
                <w:bCs/>
                <w:color w:val="000000"/>
                <w:sz w:val="28"/>
                <w:szCs w:val="28"/>
              </w:rPr>
            </w:pPr>
            <w:r>
              <w:rPr>
                <w:b/>
                <w:bCs/>
                <w:color w:val="000000"/>
                <w:sz w:val="28"/>
                <w:szCs w:val="28"/>
              </w:rPr>
              <w:t>6 650</w:t>
            </w:r>
          </w:p>
        </w:tc>
        <w:tc>
          <w:tcPr>
            <w:tcW w:w="1661" w:type="dxa"/>
            <w:tcBorders>
              <w:top w:val="single" w:sz="4" w:space="0" w:color="auto"/>
              <w:left w:val="single" w:sz="4" w:space="0" w:color="auto"/>
              <w:bottom w:val="single" w:sz="4" w:space="0" w:color="auto"/>
              <w:right w:val="single" w:sz="4" w:space="0" w:color="auto"/>
            </w:tcBorders>
            <w:shd w:val="clear" w:color="auto" w:fill="B7DEE8"/>
            <w:vAlign w:val="center"/>
            <w:hideMark/>
          </w:tcPr>
          <w:p w:rsidR="007E0B58" w:rsidRDefault="007E0B58">
            <w:pPr>
              <w:spacing w:line="254" w:lineRule="auto"/>
              <w:jc w:val="center"/>
              <w:rPr>
                <w:b/>
                <w:bCs/>
                <w:color w:val="000000"/>
                <w:sz w:val="28"/>
                <w:szCs w:val="28"/>
              </w:rPr>
            </w:pPr>
            <w:r>
              <w:rPr>
                <w:b/>
                <w:bCs/>
                <w:color w:val="000000"/>
                <w:sz w:val="28"/>
                <w:szCs w:val="28"/>
              </w:rPr>
              <w:t>4 500</w:t>
            </w:r>
          </w:p>
        </w:tc>
        <w:tc>
          <w:tcPr>
            <w:tcW w:w="1502" w:type="dxa"/>
            <w:tcBorders>
              <w:top w:val="single" w:sz="4" w:space="0" w:color="auto"/>
              <w:left w:val="single" w:sz="4" w:space="0" w:color="auto"/>
              <w:bottom w:val="single" w:sz="4" w:space="0" w:color="auto"/>
              <w:right w:val="single" w:sz="4" w:space="0" w:color="auto"/>
            </w:tcBorders>
            <w:shd w:val="clear" w:color="auto" w:fill="B7DEE8"/>
            <w:vAlign w:val="center"/>
            <w:hideMark/>
          </w:tcPr>
          <w:p w:rsidR="007E0B58" w:rsidRDefault="007E0B58">
            <w:pPr>
              <w:spacing w:line="254" w:lineRule="auto"/>
              <w:jc w:val="center"/>
              <w:rPr>
                <w:b/>
                <w:bCs/>
                <w:color w:val="000000"/>
                <w:sz w:val="28"/>
                <w:szCs w:val="28"/>
              </w:rPr>
            </w:pPr>
            <w:r>
              <w:rPr>
                <w:b/>
                <w:bCs/>
                <w:color w:val="000000"/>
                <w:sz w:val="28"/>
                <w:szCs w:val="28"/>
              </w:rPr>
              <w:t>786</w:t>
            </w:r>
          </w:p>
        </w:tc>
      </w:tr>
      <w:tr w:rsidR="007E0B58" w:rsidTr="007E0B58">
        <w:trPr>
          <w:trHeight w:val="203"/>
        </w:trPr>
        <w:tc>
          <w:tcPr>
            <w:tcW w:w="1433"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proofErr w:type="spellStart"/>
            <w:r>
              <w:rPr>
                <w:b/>
                <w:bCs/>
                <w:sz w:val="28"/>
                <w:szCs w:val="28"/>
              </w:rPr>
              <w:t>Саноат</w:t>
            </w:r>
            <w:proofErr w:type="spellEnd"/>
          </w:p>
        </w:tc>
        <w:tc>
          <w:tcPr>
            <w:tcW w:w="1513"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27</w:t>
            </w:r>
          </w:p>
        </w:tc>
        <w:tc>
          <w:tcPr>
            <w:tcW w:w="1309"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89 766</w:t>
            </w:r>
          </w:p>
        </w:tc>
        <w:tc>
          <w:tcPr>
            <w:tcW w:w="1256"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84 200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1 366</w:t>
            </w:r>
          </w:p>
        </w:tc>
        <w:tc>
          <w:tcPr>
            <w:tcW w:w="1661" w:type="dxa"/>
            <w:tcBorders>
              <w:top w:val="single" w:sz="4" w:space="0" w:color="auto"/>
              <w:left w:val="single" w:sz="4" w:space="0" w:color="auto"/>
              <w:bottom w:val="single" w:sz="4" w:space="0" w:color="auto"/>
              <w:right w:val="single" w:sz="4" w:space="0" w:color="auto"/>
            </w:tcBorders>
            <w:vAlign w:val="center"/>
          </w:tcPr>
          <w:p w:rsidR="007E0B58" w:rsidRDefault="007E0B58">
            <w:pPr>
              <w:spacing w:line="254" w:lineRule="auto"/>
              <w:jc w:val="center"/>
              <w:rPr>
                <w:sz w:val="28"/>
                <w:szCs w:val="28"/>
              </w:rPr>
            </w:pPr>
          </w:p>
        </w:tc>
        <w:tc>
          <w:tcPr>
            <w:tcW w:w="1502"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239</w:t>
            </w:r>
          </w:p>
        </w:tc>
      </w:tr>
      <w:tr w:rsidR="007E0B58" w:rsidTr="007E0B58">
        <w:trPr>
          <w:trHeight w:val="203"/>
        </w:trPr>
        <w:tc>
          <w:tcPr>
            <w:tcW w:w="1433"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proofErr w:type="spellStart"/>
            <w:r>
              <w:rPr>
                <w:b/>
                <w:bCs/>
                <w:sz w:val="28"/>
                <w:szCs w:val="28"/>
              </w:rPr>
              <w:t>Қишлоқ</w:t>
            </w:r>
            <w:proofErr w:type="spellEnd"/>
            <w:r>
              <w:rPr>
                <w:b/>
                <w:bCs/>
                <w:sz w:val="28"/>
                <w:szCs w:val="28"/>
              </w:rPr>
              <w:t xml:space="preserve"> </w:t>
            </w:r>
            <w:proofErr w:type="spellStart"/>
            <w:r>
              <w:rPr>
                <w:b/>
                <w:bCs/>
                <w:sz w:val="28"/>
                <w:szCs w:val="28"/>
              </w:rPr>
              <w:t>хўжалиги</w:t>
            </w:r>
            <w:proofErr w:type="spellEnd"/>
          </w:p>
        </w:tc>
        <w:tc>
          <w:tcPr>
            <w:tcW w:w="1513"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21</w:t>
            </w:r>
          </w:p>
        </w:tc>
        <w:tc>
          <w:tcPr>
            <w:tcW w:w="1309"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45 419</w:t>
            </w:r>
          </w:p>
        </w:tc>
        <w:tc>
          <w:tcPr>
            <w:tcW w:w="1256"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45 196</w:t>
            </w:r>
          </w:p>
        </w:tc>
        <w:tc>
          <w:tcPr>
            <w:tcW w:w="1244"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223</w:t>
            </w:r>
          </w:p>
        </w:tc>
        <w:tc>
          <w:tcPr>
            <w:tcW w:w="1661" w:type="dxa"/>
            <w:tcBorders>
              <w:top w:val="single" w:sz="4" w:space="0" w:color="auto"/>
              <w:left w:val="single" w:sz="4" w:space="0" w:color="auto"/>
              <w:bottom w:val="single" w:sz="4" w:space="0" w:color="auto"/>
              <w:right w:val="single" w:sz="4" w:space="0" w:color="auto"/>
            </w:tcBorders>
            <w:vAlign w:val="center"/>
          </w:tcPr>
          <w:p w:rsidR="007E0B58" w:rsidRDefault="007E0B58">
            <w:pPr>
              <w:spacing w:line="254" w:lineRule="auto"/>
              <w:jc w:val="center"/>
              <w:rPr>
                <w:sz w:val="28"/>
                <w:szCs w:val="28"/>
              </w:rPr>
            </w:pPr>
          </w:p>
        </w:tc>
        <w:tc>
          <w:tcPr>
            <w:tcW w:w="1502"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317</w:t>
            </w:r>
          </w:p>
        </w:tc>
      </w:tr>
      <w:tr w:rsidR="007E0B58" w:rsidTr="007E0B58">
        <w:trPr>
          <w:trHeight w:val="212"/>
        </w:trPr>
        <w:tc>
          <w:tcPr>
            <w:tcW w:w="1433"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proofErr w:type="spellStart"/>
            <w:r>
              <w:rPr>
                <w:b/>
                <w:bCs/>
                <w:sz w:val="28"/>
                <w:szCs w:val="28"/>
              </w:rPr>
              <w:t>Хизмат</w:t>
            </w:r>
            <w:proofErr w:type="spellEnd"/>
            <w:r>
              <w:rPr>
                <w:b/>
                <w:bCs/>
                <w:sz w:val="28"/>
                <w:szCs w:val="28"/>
              </w:rPr>
              <w:t xml:space="preserve"> </w:t>
            </w:r>
            <w:proofErr w:type="spellStart"/>
            <w:r>
              <w:rPr>
                <w:b/>
                <w:bCs/>
                <w:sz w:val="28"/>
                <w:szCs w:val="28"/>
              </w:rPr>
              <w:t>кўрсатиш</w:t>
            </w:r>
            <w:proofErr w:type="spellEnd"/>
          </w:p>
        </w:tc>
        <w:tc>
          <w:tcPr>
            <w:tcW w:w="1513"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36</w:t>
            </w:r>
          </w:p>
        </w:tc>
        <w:tc>
          <w:tcPr>
            <w:tcW w:w="1309"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116 676</w:t>
            </w:r>
          </w:p>
        </w:tc>
        <w:tc>
          <w:tcPr>
            <w:tcW w:w="1256"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62 250</w:t>
            </w:r>
          </w:p>
        </w:tc>
        <w:tc>
          <w:tcPr>
            <w:tcW w:w="1244"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5 061</w:t>
            </w:r>
          </w:p>
        </w:tc>
        <w:tc>
          <w:tcPr>
            <w:tcW w:w="1661"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4 500</w:t>
            </w:r>
          </w:p>
        </w:tc>
        <w:tc>
          <w:tcPr>
            <w:tcW w:w="1502"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230</w:t>
            </w:r>
          </w:p>
        </w:tc>
      </w:tr>
      <w:tr w:rsidR="007E0B58" w:rsidTr="007E0B58">
        <w:trPr>
          <w:trHeight w:val="203"/>
        </w:trPr>
        <w:tc>
          <w:tcPr>
            <w:tcW w:w="9918" w:type="dxa"/>
            <w:gridSpan w:val="7"/>
            <w:tcBorders>
              <w:top w:val="single" w:sz="4" w:space="0" w:color="auto"/>
              <w:left w:val="single" w:sz="4" w:space="0" w:color="auto"/>
              <w:bottom w:val="single" w:sz="4" w:space="0" w:color="auto"/>
              <w:right w:val="single" w:sz="4" w:space="0" w:color="auto"/>
            </w:tcBorders>
            <w:shd w:val="clear" w:color="auto" w:fill="FFFF00"/>
            <w:vAlign w:val="center"/>
            <w:hideMark/>
          </w:tcPr>
          <w:p w:rsidR="007E0B58" w:rsidRDefault="007E0B58">
            <w:pPr>
              <w:spacing w:line="254" w:lineRule="auto"/>
              <w:jc w:val="center"/>
              <w:rPr>
                <w:b/>
                <w:bCs/>
                <w:sz w:val="28"/>
                <w:szCs w:val="28"/>
              </w:rPr>
            </w:pPr>
            <w:proofErr w:type="spellStart"/>
            <w:r>
              <w:rPr>
                <w:b/>
                <w:bCs/>
                <w:sz w:val="28"/>
                <w:szCs w:val="28"/>
              </w:rPr>
              <w:t>Секторлар</w:t>
            </w:r>
            <w:proofErr w:type="spellEnd"/>
            <w:r>
              <w:rPr>
                <w:b/>
                <w:bCs/>
                <w:sz w:val="28"/>
                <w:szCs w:val="28"/>
              </w:rPr>
              <w:t xml:space="preserve"> </w:t>
            </w:r>
            <w:proofErr w:type="spellStart"/>
            <w:r>
              <w:rPr>
                <w:b/>
                <w:bCs/>
                <w:sz w:val="28"/>
                <w:szCs w:val="28"/>
              </w:rPr>
              <w:t>кесимида</w:t>
            </w:r>
            <w:proofErr w:type="spellEnd"/>
          </w:p>
        </w:tc>
      </w:tr>
      <w:tr w:rsidR="007E0B58" w:rsidTr="007E0B58">
        <w:trPr>
          <w:trHeight w:val="203"/>
        </w:trPr>
        <w:tc>
          <w:tcPr>
            <w:tcW w:w="1433"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r>
              <w:rPr>
                <w:b/>
                <w:bCs/>
                <w:sz w:val="28"/>
                <w:szCs w:val="28"/>
              </w:rPr>
              <w:t>1-сектор</w:t>
            </w:r>
          </w:p>
        </w:tc>
        <w:tc>
          <w:tcPr>
            <w:tcW w:w="1513"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18</w:t>
            </w:r>
          </w:p>
        </w:tc>
        <w:tc>
          <w:tcPr>
            <w:tcW w:w="1309"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30 098</w:t>
            </w:r>
          </w:p>
        </w:tc>
        <w:tc>
          <w:tcPr>
            <w:tcW w:w="1256"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28 358</w:t>
            </w:r>
          </w:p>
        </w:tc>
        <w:tc>
          <w:tcPr>
            <w:tcW w:w="1244"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1 740</w:t>
            </w:r>
          </w:p>
        </w:tc>
        <w:tc>
          <w:tcPr>
            <w:tcW w:w="1661" w:type="dxa"/>
            <w:tcBorders>
              <w:top w:val="single" w:sz="4" w:space="0" w:color="auto"/>
              <w:left w:val="single" w:sz="4" w:space="0" w:color="auto"/>
              <w:bottom w:val="single" w:sz="4" w:space="0" w:color="auto"/>
              <w:right w:val="single" w:sz="4" w:space="0" w:color="auto"/>
            </w:tcBorders>
            <w:vAlign w:val="center"/>
            <w:hideMark/>
          </w:tcPr>
          <w:p w:rsidR="007E0B58" w:rsidRDefault="007E0B58">
            <w:pPr>
              <w:rPr>
                <w:sz w:val="28"/>
                <w:szCs w:val="28"/>
              </w:rPr>
            </w:pPr>
          </w:p>
        </w:tc>
        <w:tc>
          <w:tcPr>
            <w:tcW w:w="1502"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rFonts w:ascii="Times New Roman" w:eastAsia="Times New Roman" w:hAnsi="Times New Roman" w:cs="Times New Roman"/>
                <w:sz w:val="28"/>
                <w:szCs w:val="28"/>
              </w:rPr>
            </w:pPr>
            <w:r>
              <w:rPr>
                <w:sz w:val="28"/>
                <w:szCs w:val="28"/>
              </w:rPr>
              <w:t>276</w:t>
            </w:r>
          </w:p>
        </w:tc>
      </w:tr>
      <w:tr w:rsidR="007E0B58" w:rsidTr="007E0B58">
        <w:trPr>
          <w:trHeight w:val="203"/>
        </w:trPr>
        <w:tc>
          <w:tcPr>
            <w:tcW w:w="1433"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r>
              <w:rPr>
                <w:b/>
                <w:bCs/>
                <w:sz w:val="28"/>
                <w:szCs w:val="28"/>
              </w:rPr>
              <w:t>2-сектор</w:t>
            </w:r>
          </w:p>
        </w:tc>
        <w:tc>
          <w:tcPr>
            <w:tcW w:w="1513"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38</w:t>
            </w:r>
          </w:p>
        </w:tc>
        <w:tc>
          <w:tcPr>
            <w:tcW w:w="1309"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142 607</w:t>
            </w:r>
          </w:p>
        </w:tc>
        <w:tc>
          <w:tcPr>
            <w:tcW w:w="1256"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86 198</w:t>
            </w:r>
          </w:p>
        </w:tc>
        <w:tc>
          <w:tcPr>
            <w:tcW w:w="1244"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2 844</w:t>
            </w:r>
          </w:p>
        </w:tc>
        <w:tc>
          <w:tcPr>
            <w:tcW w:w="1661"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4 500</w:t>
            </w:r>
          </w:p>
        </w:tc>
        <w:tc>
          <w:tcPr>
            <w:tcW w:w="1502"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269</w:t>
            </w:r>
          </w:p>
        </w:tc>
      </w:tr>
      <w:tr w:rsidR="007E0B58" w:rsidTr="007E0B58">
        <w:trPr>
          <w:trHeight w:val="203"/>
        </w:trPr>
        <w:tc>
          <w:tcPr>
            <w:tcW w:w="1433"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r>
              <w:rPr>
                <w:b/>
                <w:bCs/>
                <w:sz w:val="28"/>
                <w:szCs w:val="28"/>
              </w:rPr>
              <w:t>3-сектор</w:t>
            </w:r>
          </w:p>
        </w:tc>
        <w:tc>
          <w:tcPr>
            <w:tcW w:w="1513"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13</w:t>
            </w:r>
          </w:p>
        </w:tc>
        <w:tc>
          <w:tcPr>
            <w:tcW w:w="1309"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24 030</w:t>
            </w:r>
          </w:p>
        </w:tc>
        <w:tc>
          <w:tcPr>
            <w:tcW w:w="1256"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23 530</w:t>
            </w:r>
          </w:p>
        </w:tc>
        <w:tc>
          <w:tcPr>
            <w:tcW w:w="1244"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500</w:t>
            </w:r>
          </w:p>
        </w:tc>
        <w:tc>
          <w:tcPr>
            <w:tcW w:w="1661" w:type="dxa"/>
            <w:tcBorders>
              <w:top w:val="single" w:sz="4" w:space="0" w:color="auto"/>
              <w:left w:val="single" w:sz="4" w:space="0" w:color="auto"/>
              <w:bottom w:val="single" w:sz="4" w:space="0" w:color="auto"/>
              <w:right w:val="single" w:sz="4" w:space="0" w:color="auto"/>
            </w:tcBorders>
            <w:vAlign w:val="center"/>
          </w:tcPr>
          <w:p w:rsidR="007E0B58" w:rsidRDefault="007E0B58">
            <w:pPr>
              <w:spacing w:line="254" w:lineRule="auto"/>
              <w:jc w:val="center"/>
              <w:rPr>
                <w:sz w:val="28"/>
                <w:szCs w:val="28"/>
              </w:rPr>
            </w:pPr>
          </w:p>
        </w:tc>
        <w:tc>
          <w:tcPr>
            <w:tcW w:w="1502"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79</w:t>
            </w:r>
          </w:p>
        </w:tc>
      </w:tr>
      <w:tr w:rsidR="007E0B58" w:rsidTr="007E0B58">
        <w:trPr>
          <w:trHeight w:val="212"/>
        </w:trPr>
        <w:tc>
          <w:tcPr>
            <w:tcW w:w="1433"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r>
              <w:rPr>
                <w:b/>
                <w:bCs/>
                <w:sz w:val="28"/>
                <w:szCs w:val="28"/>
              </w:rPr>
              <w:t>4-сектор</w:t>
            </w:r>
          </w:p>
        </w:tc>
        <w:tc>
          <w:tcPr>
            <w:tcW w:w="1513"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15</w:t>
            </w:r>
          </w:p>
        </w:tc>
        <w:tc>
          <w:tcPr>
            <w:tcW w:w="1309"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55 126</w:t>
            </w:r>
          </w:p>
        </w:tc>
        <w:tc>
          <w:tcPr>
            <w:tcW w:w="1256"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53 560</w:t>
            </w:r>
          </w:p>
        </w:tc>
        <w:tc>
          <w:tcPr>
            <w:tcW w:w="1244"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1 566</w:t>
            </w:r>
          </w:p>
        </w:tc>
        <w:tc>
          <w:tcPr>
            <w:tcW w:w="1661" w:type="dxa"/>
            <w:tcBorders>
              <w:top w:val="single" w:sz="4" w:space="0" w:color="auto"/>
              <w:left w:val="single" w:sz="4" w:space="0" w:color="auto"/>
              <w:bottom w:val="single" w:sz="4" w:space="0" w:color="auto"/>
              <w:right w:val="single" w:sz="4" w:space="0" w:color="auto"/>
            </w:tcBorders>
            <w:vAlign w:val="center"/>
          </w:tcPr>
          <w:p w:rsidR="007E0B58" w:rsidRDefault="007E0B58">
            <w:pPr>
              <w:spacing w:line="254" w:lineRule="auto"/>
              <w:jc w:val="center"/>
              <w:rPr>
                <w:sz w:val="28"/>
                <w:szCs w:val="28"/>
              </w:rPr>
            </w:pPr>
          </w:p>
        </w:tc>
        <w:tc>
          <w:tcPr>
            <w:tcW w:w="1502"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162</w:t>
            </w:r>
          </w:p>
        </w:tc>
      </w:tr>
    </w:tbl>
    <w:p w:rsidR="007E0B58" w:rsidRDefault="007E0B58" w:rsidP="007E0B58">
      <w:pPr>
        <w:tabs>
          <w:tab w:val="left" w:pos="750"/>
        </w:tabs>
        <w:jc w:val="both"/>
        <w:rPr>
          <w:rFonts w:eastAsia="Times New Roman"/>
          <w:b/>
          <w:bCs/>
          <w:sz w:val="28"/>
          <w:szCs w:val="28"/>
          <w:lang w:val="uz-Cyrl-UZ" w:eastAsia="ru-RU"/>
        </w:rPr>
      </w:pPr>
    </w:p>
    <w:p w:rsidR="007E0B58" w:rsidRDefault="007E0B58" w:rsidP="007E0B58">
      <w:pPr>
        <w:tabs>
          <w:tab w:val="left" w:pos="750"/>
        </w:tabs>
        <w:jc w:val="both"/>
        <w:rPr>
          <w:bCs/>
          <w:sz w:val="28"/>
          <w:szCs w:val="28"/>
          <w:lang w:val="uz-Cyrl-UZ"/>
        </w:rPr>
      </w:pPr>
      <w:r>
        <w:rPr>
          <w:bCs/>
          <w:sz w:val="28"/>
          <w:szCs w:val="28"/>
          <w:lang w:val="uz-Cyrl-UZ"/>
        </w:rPr>
        <w:tab/>
        <w:t xml:space="preserve">Шундан, жорий йилнинг </w:t>
      </w:r>
      <w:r>
        <w:rPr>
          <w:b/>
          <w:bCs/>
          <w:sz w:val="28"/>
          <w:szCs w:val="28"/>
          <w:lang w:val="uz-Cyrl-UZ"/>
        </w:rPr>
        <w:t>январь-июль</w:t>
      </w:r>
      <w:r>
        <w:rPr>
          <w:bCs/>
          <w:sz w:val="28"/>
          <w:szCs w:val="28"/>
          <w:lang w:val="uz-Cyrl-UZ"/>
        </w:rPr>
        <w:t xml:space="preserve"> ойларида жами </w:t>
      </w:r>
      <w:r>
        <w:rPr>
          <w:b/>
          <w:bCs/>
          <w:sz w:val="28"/>
          <w:szCs w:val="28"/>
          <w:lang w:val="uz-Cyrl-UZ"/>
        </w:rPr>
        <w:t>41 та</w:t>
      </w:r>
      <w:r>
        <w:rPr>
          <w:bCs/>
          <w:sz w:val="28"/>
          <w:szCs w:val="28"/>
          <w:lang w:val="uz-Cyrl-UZ"/>
        </w:rPr>
        <w:t xml:space="preserve"> умумий қиймати </w:t>
      </w:r>
      <w:r>
        <w:rPr>
          <w:b/>
          <w:sz w:val="28"/>
          <w:szCs w:val="28"/>
          <w:lang w:val="uz-Cyrl-UZ"/>
        </w:rPr>
        <w:t>73 млрд. 627 млн сўм</w:t>
      </w:r>
      <w:r>
        <w:rPr>
          <w:bCs/>
          <w:sz w:val="28"/>
          <w:szCs w:val="28"/>
          <w:lang w:val="uz-Cyrl-UZ"/>
        </w:rPr>
        <w:t xml:space="preserve"> бўлган ҳудудий инвестицион лойиҳалар ишга тушиши натижасида </w:t>
      </w:r>
      <w:r>
        <w:rPr>
          <w:b/>
          <w:sz w:val="28"/>
          <w:szCs w:val="28"/>
          <w:lang w:val="uz-Cyrl-UZ"/>
        </w:rPr>
        <w:t>211 та</w:t>
      </w:r>
      <w:r>
        <w:rPr>
          <w:bCs/>
          <w:sz w:val="28"/>
          <w:szCs w:val="28"/>
          <w:lang w:val="uz-Cyrl-UZ"/>
        </w:rPr>
        <w:t xml:space="preserve"> </w:t>
      </w:r>
      <w:r>
        <w:rPr>
          <w:b/>
          <w:bCs/>
          <w:sz w:val="28"/>
          <w:szCs w:val="28"/>
          <w:lang w:val="uz-Cyrl-UZ"/>
        </w:rPr>
        <w:t>янги иш ўринлари</w:t>
      </w:r>
      <w:r>
        <w:rPr>
          <w:bCs/>
          <w:sz w:val="28"/>
          <w:szCs w:val="28"/>
          <w:lang w:val="uz-Cyrl-UZ"/>
        </w:rPr>
        <w:t xml:space="preserve"> яратилди ҳамда </w:t>
      </w:r>
      <w:r>
        <w:rPr>
          <w:b/>
          <w:sz w:val="28"/>
          <w:szCs w:val="28"/>
          <w:lang w:val="uz-Cyrl-UZ"/>
        </w:rPr>
        <w:t>3 млн. 643 минг АҚШ доллари</w:t>
      </w:r>
      <w:r>
        <w:rPr>
          <w:bCs/>
          <w:sz w:val="28"/>
          <w:szCs w:val="28"/>
          <w:lang w:val="uz-Cyrl-UZ"/>
        </w:rPr>
        <w:t xml:space="preserve"> тўғридан-тўғри хорижий инвестициялар ўзлаштирилди.</w:t>
      </w:r>
    </w:p>
    <w:p w:rsidR="007E0B58" w:rsidRDefault="007E0B58" w:rsidP="007E0B58">
      <w:pPr>
        <w:tabs>
          <w:tab w:val="left" w:pos="750"/>
        </w:tabs>
        <w:jc w:val="both"/>
        <w:rPr>
          <w:bCs/>
          <w:sz w:val="28"/>
          <w:szCs w:val="28"/>
          <w:lang w:val="uz-Cyrl-UZ"/>
        </w:rPr>
      </w:pPr>
    </w:p>
    <w:p w:rsidR="007E0B58" w:rsidRDefault="007E0B58" w:rsidP="007E0B58">
      <w:pPr>
        <w:tabs>
          <w:tab w:val="left" w:pos="750"/>
        </w:tabs>
        <w:jc w:val="both"/>
        <w:rPr>
          <w:bCs/>
          <w:sz w:val="28"/>
          <w:szCs w:val="28"/>
          <w:lang w:val="uz-Cyrl-UZ"/>
        </w:rPr>
      </w:pPr>
    </w:p>
    <w:p w:rsidR="007E0B58" w:rsidRDefault="007E0B58" w:rsidP="007E0B58">
      <w:pPr>
        <w:tabs>
          <w:tab w:val="left" w:pos="750"/>
        </w:tabs>
        <w:jc w:val="both"/>
        <w:rPr>
          <w:bCs/>
          <w:sz w:val="28"/>
          <w:szCs w:val="28"/>
          <w:lang w:val="uz-Cyrl-UZ"/>
        </w:rPr>
      </w:pPr>
    </w:p>
    <w:tbl>
      <w:tblPr>
        <w:tblW w:w="1063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247"/>
        <w:gridCol w:w="1108"/>
        <w:gridCol w:w="1119"/>
        <w:gridCol w:w="1109"/>
        <w:gridCol w:w="1117"/>
        <w:gridCol w:w="1136"/>
        <w:gridCol w:w="1848"/>
      </w:tblGrid>
      <w:tr w:rsidR="007E0B58" w:rsidTr="007E0B58">
        <w:trPr>
          <w:trHeight w:val="90"/>
        </w:trPr>
        <w:tc>
          <w:tcPr>
            <w:tcW w:w="1953" w:type="dxa"/>
            <w:vMerge w:val="restart"/>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color w:val="000000"/>
                <w:sz w:val="28"/>
                <w:szCs w:val="28"/>
              </w:rPr>
            </w:pPr>
            <w:proofErr w:type="spellStart"/>
            <w:r>
              <w:rPr>
                <w:b/>
                <w:bCs/>
                <w:color w:val="000000"/>
                <w:sz w:val="28"/>
                <w:szCs w:val="28"/>
              </w:rPr>
              <w:lastRenderedPageBreak/>
              <w:t>Лойиҳа</w:t>
            </w:r>
            <w:proofErr w:type="spellEnd"/>
            <w:r>
              <w:rPr>
                <w:b/>
                <w:bCs/>
                <w:color w:val="000000"/>
                <w:sz w:val="28"/>
                <w:szCs w:val="28"/>
              </w:rPr>
              <w:t xml:space="preserve"> </w:t>
            </w:r>
            <w:proofErr w:type="spellStart"/>
            <w:r>
              <w:rPr>
                <w:b/>
                <w:bCs/>
                <w:color w:val="000000"/>
                <w:sz w:val="28"/>
                <w:szCs w:val="28"/>
              </w:rPr>
              <w:t>йўналиши</w:t>
            </w:r>
            <w:proofErr w:type="spellEnd"/>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color w:val="000000"/>
                <w:sz w:val="28"/>
                <w:szCs w:val="28"/>
              </w:rPr>
            </w:pPr>
            <w:proofErr w:type="spellStart"/>
            <w:r>
              <w:rPr>
                <w:b/>
                <w:bCs/>
                <w:color w:val="000000"/>
                <w:sz w:val="28"/>
                <w:szCs w:val="28"/>
              </w:rPr>
              <w:t>Ишга</w:t>
            </w:r>
            <w:proofErr w:type="spellEnd"/>
            <w:r>
              <w:rPr>
                <w:b/>
                <w:bCs/>
                <w:color w:val="000000"/>
                <w:sz w:val="28"/>
                <w:szCs w:val="28"/>
              </w:rPr>
              <w:t xml:space="preserve"> </w:t>
            </w:r>
            <w:proofErr w:type="spellStart"/>
            <w:r>
              <w:rPr>
                <w:b/>
                <w:bCs/>
                <w:color w:val="000000"/>
                <w:sz w:val="28"/>
                <w:szCs w:val="28"/>
              </w:rPr>
              <w:t>тушган</w:t>
            </w:r>
            <w:proofErr w:type="spellEnd"/>
            <w:r>
              <w:rPr>
                <w:b/>
                <w:bCs/>
                <w:color w:val="000000"/>
                <w:sz w:val="28"/>
                <w:szCs w:val="28"/>
              </w:rPr>
              <w:t xml:space="preserve"> </w:t>
            </w:r>
            <w:proofErr w:type="spellStart"/>
            <w:r>
              <w:rPr>
                <w:b/>
                <w:bCs/>
                <w:color w:val="000000"/>
                <w:sz w:val="28"/>
                <w:szCs w:val="28"/>
              </w:rPr>
              <w:t>лойиҳалар</w:t>
            </w:r>
            <w:proofErr w:type="spellEnd"/>
            <w:r>
              <w:rPr>
                <w:b/>
                <w:bCs/>
                <w:color w:val="000000"/>
                <w:sz w:val="28"/>
                <w:szCs w:val="28"/>
              </w:rPr>
              <w:t xml:space="preserve"> сони</w:t>
            </w:r>
          </w:p>
        </w:tc>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proofErr w:type="spellStart"/>
            <w:r>
              <w:rPr>
                <w:b/>
                <w:bCs/>
                <w:sz w:val="28"/>
                <w:szCs w:val="28"/>
              </w:rPr>
              <w:t>Лойиҳа</w:t>
            </w:r>
            <w:proofErr w:type="spellEnd"/>
            <w:r>
              <w:rPr>
                <w:b/>
                <w:bCs/>
                <w:sz w:val="28"/>
                <w:szCs w:val="28"/>
              </w:rPr>
              <w:t xml:space="preserve"> </w:t>
            </w:r>
            <w:proofErr w:type="spellStart"/>
            <w:r>
              <w:rPr>
                <w:b/>
                <w:bCs/>
                <w:sz w:val="28"/>
                <w:szCs w:val="28"/>
              </w:rPr>
              <w:t>қиймати</w:t>
            </w:r>
            <w:proofErr w:type="spellEnd"/>
            <w:r>
              <w:rPr>
                <w:b/>
                <w:bCs/>
                <w:sz w:val="28"/>
                <w:szCs w:val="28"/>
              </w:rPr>
              <w:t xml:space="preserve">, </w:t>
            </w:r>
            <w:r>
              <w:rPr>
                <w:b/>
                <w:bCs/>
                <w:sz w:val="28"/>
                <w:szCs w:val="28"/>
              </w:rPr>
              <w:br/>
              <w:t xml:space="preserve">млн. </w:t>
            </w:r>
            <w:proofErr w:type="spellStart"/>
            <w:r>
              <w:rPr>
                <w:b/>
                <w:bCs/>
                <w:sz w:val="28"/>
                <w:szCs w:val="28"/>
              </w:rPr>
              <w:t>сўмда</w:t>
            </w:r>
            <w:proofErr w:type="spellEnd"/>
          </w:p>
        </w:tc>
        <w:tc>
          <w:tcPr>
            <w:tcW w:w="3345" w:type="dxa"/>
            <w:gridSpan w:val="3"/>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r>
              <w:rPr>
                <w:b/>
                <w:bCs/>
                <w:sz w:val="28"/>
                <w:szCs w:val="28"/>
                <w:lang w:val="uz-Cyrl-UZ"/>
              </w:rPr>
              <w:t>Ш</w:t>
            </w:r>
            <w:r>
              <w:rPr>
                <w:b/>
                <w:bCs/>
                <w:sz w:val="28"/>
                <w:szCs w:val="28"/>
              </w:rPr>
              <w:t xml:space="preserve">у </w:t>
            </w:r>
            <w:proofErr w:type="spellStart"/>
            <w:r>
              <w:rPr>
                <w:b/>
                <w:bCs/>
                <w:sz w:val="28"/>
                <w:szCs w:val="28"/>
              </w:rPr>
              <w:t>жумладан</w:t>
            </w:r>
            <w:proofErr w:type="spellEnd"/>
            <w:r>
              <w:rPr>
                <w:b/>
                <w:bCs/>
                <w:sz w:val="28"/>
                <w:szCs w:val="28"/>
              </w:rPr>
              <w:t xml:space="preserve">, </w:t>
            </w:r>
            <w:proofErr w:type="spellStart"/>
            <w:r>
              <w:rPr>
                <w:b/>
                <w:bCs/>
                <w:sz w:val="28"/>
                <w:szCs w:val="28"/>
              </w:rPr>
              <w:t>молиялаштириш</w:t>
            </w:r>
            <w:proofErr w:type="spellEnd"/>
            <w:r>
              <w:rPr>
                <w:b/>
                <w:bCs/>
                <w:sz w:val="28"/>
                <w:szCs w:val="28"/>
              </w:rPr>
              <w:t xml:space="preserve"> </w:t>
            </w:r>
            <w:proofErr w:type="spellStart"/>
            <w:r>
              <w:rPr>
                <w:b/>
                <w:bCs/>
                <w:sz w:val="28"/>
                <w:szCs w:val="28"/>
              </w:rPr>
              <w:t>манбалари</w:t>
            </w:r>
            <w:proofErr w:type="spellEnd"/>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proofErr w:type="gramStart"/>
            <w:r>
              <w:rPr>
                <w:b/>
                <w:bCs/>
                <w:sz w:val="28"/>
                <w:szCs w:val="28"/>
              </w:rPr>
              <w:t>ТТХИ</w:t>
            </w:r>
            <w:r>
              <w:rPr>
                <w:b/>
                <w:bCs/>
                <w:sz w:val="28"/>
                <w:szCs w:val="28"/>
              </w:rPr>
              <w:br/>
              <w:t>(</w:t>
            </w:r>
            <w:proofErr w:type="gramEnd"/>
            <w:r>
              <w:rPr>
                <w:b/>
                <w:bCs/>
                <w:sz w:val="28"/>
                <w:szCs w:val="28"/>
              </w:rPr>
              <w:t xml:space="preserve">млн АҚШ </w:t>
            </w:r>
            <w:proofErr w:type="spellStart"/>
            <w:r>
              <w:rPr>
                <w:b/>
                <w:bCs/>
                <w:sz w:val="28"/>
                <w:szCs w:val="28"/>
              </w:rPr>
              <w:t>доллари</w:t>
            </w:r>
            <w:proofErr w:type="spellEnd"/>
            <w:r>
              <w:rPr>
                <w:b/>
                <w:bCs/>
                <w:sz w:val="28"/>
                <w:szCs w:val="28"/>
              </w:rPr>
              <w:t>)</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color w:val="000000"/>
                <w:sz w:val="28"/>
                <w:szCs w:val="28"/>
              </w:rPr>
            </w:pPr>
            <w:r>
              <w:rPr>
                <w:b/>
                <w:bCs/>
                <w:color w:val="000000"/>
                <w:sz w:val="28"/>
                <w:szCs w:val="28"/>
              </w:rPr>
              <w:t xml:space="preserve">Янги </w:t>
            </w:r>
            <w:proofErr w:type="spellStart"/>
            <w:r>
              <w:rPr>
                <w:b/>
                <w:bCs/>
                <w:color w:val="000000"/>
                <w:sz w:val="28"/>
                <w:szCs w:val="28"/>
              </w:rPr>
              <w:t>иш</w:t>
            </w:r>
            <w:proofErr w:type="spellEnd"/>
            <w:r>
              <w:rPr>
                <w:b/>
                <w:bCs/>
                <w:color w:val="000000"/>
                <w:sz w:val="28"/>
                <w:szCs w:val="28"/>
              </w:rPr>
              <w:t xml:space="preserve"> </w:t>
            </w:r>
            <w:proofErr w:type="spellStart"/>
            <w:r>
              <w:rPr>
                <w:b/>
                <w:bCs/>
                <w:color w:val="000000"/>
                <w:sz w:val="28"/>
                <w:szCs w:val="28"/>
              </w:rPr>
              <w:t>ўринлари</w:t>
            </w:r>
            <w:proofErr w:type="spellEnd"/>
          </w:p>
        </w:tc>
      </w:tr>
      <w:tr w:rsidR="007E0B58" w:rsidTr="007E0B58">
        <w:trPr>
          <w:trHeight w:val="269"/>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7E0B58" w:rsidRDefault="007E0B58">
            <w:pPr>
              <w:spacing w:after="0"/>
              <w:rPr>
                <w:b/>
                <w:bCs/>
                <w:color w:val="000000"/>
                <w:sz w:val="28"/>
                <w:szCs w:val="2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7E0B58" w:rsidRDefault="007E0B58">
            <w:pPr>
              <w:spacing w:after="0"/>
              <w:rPr>
                <w:b/>
                <w:bCs/>
                <w:color w:val="000000"/>
                <w:sz w:val="28"/>
                <w:szCs w:val="28"/>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7E0B58" w:rsidRDefault="007E0B58">
            <w:pPr>
              <w:spacing w:after="0"/>
              <w:rPr>
                <w:b/>
                <w:bCs/>
                <w:sz w:val="28"/>
                <w:szCs w:val="28"/>
              </w:rPr>
            </w:pPr>
          </w:p>
        </w:tc>
        <w:tc>
          <w:tcPr>
            <w:tcW w:w="1119"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proofErr w:type="spellStart"/>
            <w:proofErr w:type="gramStart"/>
            <w:r>
              <w:rPr>
                <w:b/>
                <w:bCs/>
                <w:sz w:val="28"/>
                <w:szCs w:val="28"/>
              </w:rPr>
              <w:t>ўз</w:t>
            </w:r>
            <w:proofErr w:type="spellEnd"/>
            <w:proofErr w:type="gramEnd"/>
            <w:r>
              <w:rPr>
                <w:b/>
                <w:bCs/>
                <w:sz w:val="28"/>
                <w:szCs w:val="28"/>
              </w:rPr>
              <w:t xml:space="preserve"> </w:t>
            </w:r>
            <w:proofErr w:type="spellStart"/>
            <w:r>
              <w:rPr>
                <w:b/>
                <w:bCs/>
                <w:sz w:val="28"/>
                <w:szCs w:val="28"/>
              </w:rPr>
              <w:t>маблағи</w:t>
            </w:r>
            <w:proofErr w:type="spellEnd"/>
            <w:r>
              <w:rPr>
                <w:b/>
                <w:bCs/>
                <w:sz w:val="28"/>
                <w:szCs w:val="28"/>
              </w:rPr>
              <w:t>,</w:t>
            </w:r>
            <w:r>
              <w:rPr>
                <w:b/>
                <w:bCs/>
                <w:sz w:val="28"/>
                <w:szCs w:val="28"/>
              </w:rPr>
              <w:br/>
              <w:t xml:space="preserve"> млн. </w:t>
            </w:r>
            <w:proofErr w:type="spellStart"/>
            <w:r>
              <w:rPr>
                <w:b/>
                <w:bCs/>
                <w:sz w:val="28"/>
                <w:szCs w:val="28"/>
              </w:rPr>
              <w:t>сўм</w:t>
            </w:r>
            <w:proofErr w:type="spellEnd"/>
          </w:p>
        </w:tc>
        <w:tc>
          <w:tcPr>
            <w:tcW w:w="1109"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proofErr w:type="gramStart"/>
            <w:r>
              <w:rPr>
                <w:b/>
                <w:bCs/>
                <w:sz w:val="28"/>
                <w:szCs w:val="28"/>
              </w:rPr>
              <w:t>банк</w:t>
            </w:r>
            <w:proofErr w:type="gramEnd"/>
            <w:r>
              <w:rPr>
                <w:b/>
                <w:bCs/>
                <w:sz w:val="28"/>
                <w:szCs w:val="28"/>
              </w:rPr>
              <w:t xml:space="preserve"> </w:t>
            </w:r>
            <w:proofErr w:type="spellStart"/>
            <w:r>
              <w:rPr>
                <w:b/>
                <w:bCs/>
                <w:sz w:val="28"/>
                <w:szCs w:val="28"/>
              </w:rPr>
              <w:t>кредити</w:t>
            </w:r>
            <w:proofErr w:type="spellEnd"/>
            <w:r>
              <w:rPr>
                <w:b/>
                <w:bCs/>
                <w:sz w:val="28"/>
                <w:szCs w:val="28"/>
              </w:rPr>
              <w:t>,</w:t>
            </w:r>
            <w:r>
              <w:rPr>
                <w:b/>
                <w:bCs/>
                <w:sz w:val="28"/>
                <w:szCs w:val="28"/>
              </w:rPr>
              <w:br/>
              <w:t xml:space="preserve"> млн. </w:t>
            </w:r>
            <w:proofErr w:type="spellStart"/>
            <w:r>
              <w:rPr>
                <w:b/>
                <w:bCs/>
                <w:sz w:val="28"/>
                <w:szCs w:val="28"/>
              </w:rPr>
              <w:t>сўм</w:t>
            </w:r>
            <w:proofErr w:type="spellEnd"/>
          </w:p>
        </w:tc>
        <w:tc>
          <w:tcPr>
            <w:tcW w:w="1117"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proofErr w:type="spellStart"/>
            <w:proofErr w:type="gramStart"/>
            <w:r>
              <w:rPr>
                <w:b/>
                <w:bCs/>
                <w:sz w:val="28"/>
                <w:szCs w:val="28"/>
              </w:rPr>
              <w:t>хорижий</w:t>
            </w:r>
            <w:proofErr w:type="spellEnd"/>
            <w:proofErr w:type="gramEnd"/>
            <w:r>
              <w:rPr>
                <w:b/>
                <w:bCs/>
                <w:sz w:val="28"/>
                <w:szCs w:val="28"/>
              </w:rPr>
              <w:t xml:space="preserve"> кредит линия,</w:t>
            </w:r>
            <w:r>
              <w:rPr>
                <w:b/>
                <w:bCs/>
                <w:sz w:val="28"/>
                <w:szCs w:val="28"/>
              </w:rPr>
              <w:br/>
            </w:r>
            <w:proofErr w:type="spellStart"/>
            <w:r>
              <w:rPr>
                <w:b/>
                <w:bCs/>
                <w:sz w:val="28"/>
                <w:szCs w:val="28"/>
              </w:rPr>
              <w:t>минг</w:t>
            </w:r>
            <w:proofErr w:type="spellEnd"/>
            <w:r>
              <w:rPr>
                <w:b/>
                <w:bCs/>
                <w:sz w:val="28"/>
                <w:szCs w:val="28"/>
              </w:rPr>
              <w:t xml:space="preserve"> дол.</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7E0B58" w:rsidRDefault="007E0B58">
            <w:pPr>
              <w:spacing w:after="0"/>
              <w:rPr>
                <w:b/>
                <w:bCs/>
                <w:sz w:val="28"/>
                <w:szCs w:val="28"/>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7E0B58" w:rsidRDefault="007E0B58">
            <w:pPr>
              <w:spacing w:after="0"/>
              <w:rPr>
                <w:b/>
                <w:bCs/>
                <w:color w:val="000000"/>
                <w:sz w:val="28"/>
                <w:szCs w:val="28"/>
              </w:rPr>
            </w:pPr>
          </w:p>
        </w:tc>
      </w:tr>
      <w:tr w:rsidR="007E0B58" w:rsidTr="007E0B58">
        <w:trPr>
          <w:trHeight w:val="90"/>
        </w:trPr>
        <w:tc>
          <w:tcPr>
            <w:tcW w:w="1953" w:type="dxa"/>
            <w:tcBorders>
              <w:top w:val="single" w:sz="4" w:space="0" w:color="auto"/>
              <w:left w:val="single" w:sz="4" w:space="0" w:color="auto"/>
              <w:bottom w:val="single" w:sz="4" w:space="0" w:color="auto"/>
              <w:right w:val="single" w:sz="4" w:space="0" w:color="auto"/>
            </w:tcBorders>
            <w:shd w:val="clear" w:color="auto" w:fill="B7DEE8"/>
            <w:vAlign w:val="center"/>
            <w:hideMark/>
          </w:tcPr>
          <w:p w:rsidR="007E0B58" w:rsidRDefault="007E0B58">
            <w:pPr>
              <w:spacing w:line="254" w:lineRule="auto"/>
              <w:rPr>
                <w:b/>
                <w:bCs/>
                <w:color w:val="000000"/>
                <w:sz w:val="28"/>
                <w:szCs w:val="28"/>
              </w:rPr>
            </w:pPr>
            <w:r>
              <w:rPr>
                <w:b/>
                <w:bCs/>
                <w:color w:val="000000"/>
                <w:sz w:val="28"/>
                <w:szCs w:val="28"/>
              </w:rPr>
              <w:t> </w:t>
            </w:r>
          </w:p>
        </w:tc>
        <w:tc>
          <w:tcPr>
            <w:tcW w:w="1247" w:type="dxa"/>
            <w:tcBorders>
              <w:top w:val="single" w:sz="4" w:space="0" w:color="auto"/>
              <w:left w:val="single" w:sz="4" w:space="0" w:color="auto"/>
              <w:bottom w:val="single" w:sz="4" w:space="0" w:color="auto"/>
              <w:right w:val="single" w:sz="4" w:space="0" w:color="auto"/>
            </w:tcBorders>
            <w:shd w:val="clear" w:color="auto" w:fill="B7DEE8"/>
            <w:vAlign w:val="center"/>
            <w:hideMark/>
          </w:tcPr>
          <w:p w:rsidR="007E0B58" w:rsidRDefault="007E0B58">
            <w:pPr>
              <w:spacing w:line="254" w:lineRule="auto"/>
              <w:jc w:val="center"/>
              <w:rPr>
                <w:b/>
                <w:bCs/>
                <w:color w:val="000000"/>
                <w:sz w:val="28"/>
                <w:szCs w:val="28"/>
                <w:lang w:val="uz-Cyrl-UZ"/>
              </w:rPr>
            </w:pPr>
            <w:r>
              <w:rPr>
                <w:b/>
                <w:bCs/>
                <w:color w:val="000000"/>
                <w:sz w:val="28"/>
                <w:szCs w:val="28"/>
                <w:lang w:val="uz-Cyrl-UZ"/>
              </w:rPr>
              <w:t>41</w:t>
            </w:r>
          </w:p>
        </w:tc>
        <w:tc>
          <w:tcPr>
            <w:tcW w:w="1108" w:type="dxa"/>
            <w:tcBorders>
              <w:top w:val="single" w:sz="4" w:space="0" w:color="auto"/>
              <w:left w:val="single" w:sz="4" w:space="0" w:color="auto"/>
              <w:bottom w:val="single" w:sz="4" w:space="0" w:color="auto"/>
              <w:right w:val="single" w:sz="4" w:space="0" w:color="auto"/>
            </w:tcBorders>
            <w:shd w:val="clear" w:color="auto" w:fill="B7DEE8"/>
            <w:vAlign w:val="center"/>
            <w:hideMark/>
          </w:tcPr>
          <w:p w:rsidR="007E0B58" w:rsidRDefault="007E0B58">
            <w:pPr>
              <w:spacing w:line="254" w:lineRule="auto"/>
              <w:jc w:val="center"/>
              <w:rPr>
                <w:b/>
                <w:bCs/>
                <w:color w:val="000000"/>
                <w:sz w:val="28"/>
                <w:szCs w:val="28"/>
                <w:lang w:val="uz-Cyrl-UZ"/>
              </w:rPr>
            </w:pPr>
            <w:r>
              <w:rPr>
                <w:b/>
                <w:bCs/>
                <w:color w:val="000000"/>
                <w:sz w:val="28"/>
                <w:szCs w:val="28"/>
                <w:lang w:val="uz-Cyrl-UZ"/>
              </w:rPr>
              <w:t>73 627</w:t>
            </w:r>
          </w:p>
        </w:tc>
        <w:tc>
          <w:tcPr>
            <w:tcW w:w="1119" w:type="dxa"/>
            <w:tcBorders>
              <w:top w:val="single" w:sz="4" w:space="0" w:color="auto"/>
              <w:left w:val="single" w:sz="4" w:space="0" w:color="auto"/>
              <w:bottom w:val="single" w:sz="4" w:space="0" w:color="auto"/>
              <w:right w:val="single" w:sz="4" w:space="0" w:color="auto"/>
            </w:tcBorders>
            <w:shd w:val="clear" w:color="auto" w:fill="B7DEE8"/>
            <w:vAlign w:val="center"/>
            <w:hideMark/>
          </w:tcPr>
          <w:p w:rsidR="007E0B58" w:rsidRDefault="007E0B58">
            <w:pPr>
              <w:spacing w:line="254" w:lineRule="auto"/>
              <w:jc w:val="center"/>
              <w:rPr>
                <w:b/>
                <w:bCs/>
                <w:color w:val="000000"/>
                <w:sz w:val="28"/>
                <w:szCs w:val="28"/>
                <w:lang w:val="uz-Cyrl-UZ"/>
              </w:rPr>
            </w:pPr>
            <w:r>
              <w:rPr>
                <w:b/>
                <w:bCs/>
                <w:color w:val="000000"/>
                <w:sz w:val="28"/>
                <w:szCs w:val="28"/>
                <w:lang w:val="uz-Cyrl-UZ"/>
              </w:rPr>
              <w:t>65 810</w:t>
            </w:r>
          </w:p>
        </w:tc>
        <w:tc>
          <w:tcPr>
            <w:tcW w:w="1109" w:type="dxa"/>
            <w:tcBorders>
              <w:top w:val="single" w:sz="4" w:space="0" w:color="auto"/>
              <w:left w:val="single" w:sz="4" w:space="0" w:color="auto"/>
              <w:bottom w:val="single" w:sz="4" w:space="0" w:color="auto"/>
              <w:right w:val="single" w:sz="4" w:space="0" w:color="auto"/>
            </w:tcBorders>
            <w:shd w:val="clear" w:color="auto" w:fill="B7DEE8"/>
            <w:vAlign w:val="center"/>
            <w:hideMark/>
          </w:tcPr>
          <w:p w:rsidR="007E0B58" w:rsidRDefault="007E0B58">
            <w:pPr>
              <w:spacing w:line="254" w:lineRule="auto"/>
              <w:jc w:val="center"/>
              <w:rPr>
                <w:b/>
                <w:bCs/>
                <w:color w:val="000000"/>
                <w:sz w:val="28"/>
                <w:szCs w:val="28"/>
                <w:lang w:val="uz-Cyrl-UZ"/>
              </w:rPr>
            </w:pPr>
            <w:r>
              <w:rPr>
                <w:b/>
                <w:bCs/>
                <w:color w:val="000000"/>
                <w:sz w:val="28"/>
                <w:szCs w:val="28"/>
                <w:lang w:val="uz-Cyrl-UZ"/>
              </w:rPr>
              <w:t>3302</w:t>
            </w:r>
          </w:p>
        </w:tc>
        <w:tc>
          <w:tcPr>
            <w:tcW w:w="1117" w:type="dxa"/>
            <w:tcBorders>
              <w:top w:val="single" w:sz="4" w:space="0" w:color="auto"/>
              <w:left w:val="single" w:sz="4" w:space="0" w:color="auto"/>
              <w:bottom w:val="single" w:sz="4" w:space="0" w:color="auto"/>
              <w:right w:val="single" w:sz="4" w:space="0" w:color="auto"/>
            </w:tcBorders>
            <w:shd w:val="clear" w:color="auto" w:fill="B7DEE8"/>
            <w:vAlign w:val="center"/>
            <w:hideMark/>
          </w:tcPr>
          <w:p w:rsidR="007E0B58" w:rsidRDefault="007E0B58">
            <w:pPr>
              <w:spacing w:line="254" w:lineRule="auto"/>
              <w:jc w:val="center"/>
              <w:rPr>
                <w:b/>
                <w:bCs/>
                <w:color w:val="000000"/>
                <w:sz w:val="28"/>
                <w:szCs w:val="28"/>
              </w:rPr>
            </w:pPr>
            <w:r>
              <w:rPr>
                <w:b/>
                <w:bCs/>
                <w:color w:val="000000"/>
                <w:sz w:val="28"/>
                <w:szCs w:val="28"/>
              </w:rPr>
              <w:t>430</w:t>
            </w:r>
          </w:p>
        </w:tc>
        <w:tc>
          <w:tcPr>
            <w:tcW w:w="1136" w:type="dxa"/>
            <w:tcBorders>
              <w:top w:val="single" w:sz="4" w:space="0" w:color="auto"/>
              <w:left w:val="single" w:sz="4" w:space="0" w:color="auto"/>
              <w:bottom w:val="single" w:sz="4" w:space="0" w:color="auto"/>
              <w:right w:val="single" w:sz="4" w:space="0" w:color="auto"/>
            </w:tcBorders>
            <w:shd w:val="clear" w:color="auto" w:fill="B7DEE8"/>
            <w:vAlign w:val="center"/>
            <w:hideMark/>
          </w:tcPr>
          <w:p w:rsidR="007E0B58" w:rsidRDefault="007E0B58">
            <w:pPr>
              <w:spacing w:line="254" w:lineRule="auto"/>
              <w:jc w:val="center"/>
              <w:rPr>
                <w:b/>
                <w:bCs/>
                <w:color w:val="000000"/>
                <w:sz w:val="28"/>
                <w:szCs w:val="28"/>
              </w:rPr>
            </w:pPr>
            <w:r>
              <w:rPr>
                <w:b/>
                <w:bCs/>
                <w:color w:val="000000"/>
                <w:sz w:val="28"/>
                <w:szCs w:val="28"/>
              </w:rPr>
              <w:t>3 643</w:t>
            </w:r>
          </w:p>
        </w:tc>
        <w:tc>
          <w:tcPr>
            <w:tcW w:w="1848" w:type="dxa"/>
            <w:tcBorders>
              <w:top w:val="single" w:sz="4" w:space="0" w:color="auto"/>
              <w:left w:val="single" w:sz="4" w:space="0" w:color="auto"/>
              <w:bottom w:val="single" w:sz="4" w:space="0" w:color="auto"/>
              <w:right w:val="single" w:sz="4" w:space="0" w:color="auto"/>
            </w:tcBorders>
            <w:shd w:val="clear" w:color="auto" w:fill="B7DEE8"/>
            <w:vAlign w:val="center"/>
            <w:hideMark/>
          </w:tcPr>
          <w:p w:rsidR="007E0B58" w:rsidRDefault="007E0B58">
            <w:pPr>
              <w:spacing w:line="254" w:lineRule="auto"/>
              <w:jc w:val="center"/>
              <w:rPr>
                <w:b/>
                <w:bCs/>
                <w:color w:val="000000"/>
                <w:sz w:val="28"/>
                <w:szCs w:val="28"/>
                <w:lang w:val="uz-Cyrl-UZ"/>
              </w:rPr>
            </w:pPr>
            <w:r>
              <w:rPr>
                <w:b/>
                <w:bCs/>
                <w:color w:val="000000"/>
                <w:sz w:val="28"/>
                <w:szCs w:val="28"/>
                <w:lang w:val="uz-Cyrl-UZ"/>
              </w:rPr>
              <w:t>211</w:t>
            </w:r>
          </w:p>
        </w:tc>
      </w:tr>
      <w:tr w:rsidR="007E0B58" w:rsidTr="007E0B58">
        <w:trPr>
          <w:trHeight w:val="88"/>
        </w:trPr>
        <w:tc>
          <w:tcPr>
            <w:tcW w:w="1953"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proofErr w:type="spellStart"/>
            <w:r>
              <w:rPr>
                <w:b/>
                <w:bCs/>
                <w:sz w:val="28"/>
                <w:szCs w:val="28"/>
              </w:rPr>
              <w:t>Саноат</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lang w:val="uz-Cyrl-UZ"/>
              </w:rPr>
            </w:pPr>
            <w:r>
              <w:rPr>
                <w:sz w:val="28"/>
                <w:szCs w:val="28"/>
              </w:rPr>
              <w:t>1</w:t>
            </w:r>
            <w:r>
              <w:rPr>
                <w:sz w:val="28"/>
                <w:szCs w:val="28"/>
                <w:lang w:val="uz-Cyrl-UZ"/>
              </w:rPr>
              <w:t>7</w:t>
            </w:r>
          </w:p>
        </w:tc>
        <w:tc>
          <w:tcPr>
            <w:tcW w:w="1108"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lang w:val="uz-Cyrl-UZ"/>
              </w:rPr>
            </w:pPr>
            <w:r>
              <w:rPr>
                <w:sz w:val="28"/>
                <w:szCs w:val="28"/>
              </w:rPr>
              <w:t>3</w:t>
            </w:r>
            <w:r>
              <w:rPr>
                <w:sz w:val="28"/>
                <w:szCs w:val="28"/>
                <w:lang w:val="uz-Cyrl-UZ"/>
              </w:rPr>
              <w:t>6 693</w:t>
            </w:r>
          </w:p>
        </w:tc>
        <w:tc>
          <w:tcPr>
            <w:tcW w:w="1119"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lang w:val="uz-Cyrl-UZ"/>
              </w:rPr>
            </w:pPr>
            <w:r>
              <w:rPr>
                <w:sz w:val="28"/>
                <w:szCs w:val="28"/>
                <w:lang w:val="uz-Cyrl-UZ"/>
              </w:rPr>
              <w:t>31 550</w:t>
            </w:r>
          </w:p>
        </w:tc>
        <w:tc>
          <w:tcPr>
            <w:tcW w:w="1109"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lang w:val="uz-Cyrl-UZ"/>
              </w:rPr>
              <w:t>9</w:t>
            </w:r>
            <w:r>
              <w:rPr>
                <w:sz w:val="28"/>
                <w:szCs w:val="28"/>
              </w:rPr>
              <w:t>43</w:t>
            </w:r>
          </w:p>
        </w:tc>
        <w:tc>
          <w:tcPr>
            <w:tcW w:w="1117"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400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2143</w:t>
            </w:r>
          </w:p>
        </w:tc>
        <w:tc>
          <w:tcPr>
            <w:tcW w:w="1848"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lang w:val="uz-Cyrl-UZ"/>
              </w:rPr>
            </w:pPr>
            <w:r>
              <w:rPr>
                <w:sz w:val="28"/>
                <w:szCs w:val="28"/>
              </w:rPr>
              <w:t>9</w:t>
            </w:r>
            <w:r>
              <w:rPr>
                <w:sz w:val="28"/>
                <w:szCs w:val="28"/>
                <w:lang w:val="uz-Cyrl-UZ"/>
              </w:rPr>
              <w:t>5</w:t>
            </w:r>
          </w:p>
        </w:tc>
      </w:tr>
      <w:tr w:rsidR="007E0B58" w:rsidTr="007E0B58">
        <w:trPr>
          <w:trHeight w:val="88"/>
        </w:trPr>
        <w:tc>
          <w:tcPr>
            <w:tcW w:w="1953"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proofErr w:type="spellStart"/>
            <w:r>
              <w:rPr>
                <w:b/>
                <w:bCs/>
                <w:sz w:val="28"/>
                <w:szCs w:val="28"/>
              </w:rPr>
              <w:t>Қишлоқ</w:t>
            </w:r>
            <w:proofErr w:type="spellEnd"/>
            <w:r>
              <w:rPr>
                <w:b/>
                <w:bCs/>
                <w:sz w:val="28"/>
                <w:szCs w:val="28"/>
              </w:rPr>
              <w:t xml:space="preserve"> </w:t>
            </w:r>
            <w:proofErr w:type="spellStart"/>
            <w:r>
              <w:rPr>
                <w:b/>
                <w:bCs/>
                <w:sz w:val="28"/>
                <w:szCs w:val="28"/>
              </w:rPr>
              <w:t>хўжалиги</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lang w:val="uz-Cyrl-UZ"/>
              </w:rPr>
            </w:pPr>
            <w:r>
              <w:rPr>
                <w:sz w:val="28"/>
                <w:szCs w:val="28"/>
                <w:lang w:val="uz-Cyrl-UZ"/>
              </w:rPr>
              <w:t>8</w:t>
            </w:r>
          </w:p>
        </w:tc>
        <w:tc>
          <w:tcPr>
            <w:tcW w:w="1108"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14 060</w:t>
            </w:r>
          </w:p>
        </w:tc>
        <w:tc>
          <w:tcPr>
            <w:tcW w:w="1119"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14 060</w:t>
            </w:r>
          </w:p>
        </w:tc>
        <w:tc>
          <w:tcPr>
            <w:tcW w:w="1109"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 </w:t>
            </w:r>
          </w:p>
        </w:tc>
        <w:tc>
          <w:tcPr>
            <w:tcW w:w="1117"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 </w:t>
            </w:r>
          </w:p>
        </w:tc>
        <w:tc>
          <w:tcPr>
            <w:tcW w:w="1136"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 </w:t>
            </w:r>
          </w:p>
        </w:tc>
        <w:tc>
          <w:tcPr>
            <w:tcW w:w="1848"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44</w:t>
            </w:r>
          </w:p>
        </w:tc>
      </w:tr>
      <w:tr w:rsidR="007E0B58" w:rsidTr="007E0B58">
        <w:trPr>
          <w:trHeight w:val="90"/>
        </w:trPr>
        <w:tc>
          <w:tcPr>
            <w:tcW w:w="1953"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proofErr w:type="spellStart"/>
            <w:r>
              <w:rPr>
                <w:b/>
                <w:bCs/>
                <w:sz w:val="28"/>
                <w:szCs w:val="28"/>
              </w:rPr>
              <w:t>Хизмат</w:t>
            </w:r>
            <w:proofErr w:type="spellEnd"/>
            <w:r>
              <w:rPr>
                <w:b/>
                <w:bCs/>
                <w:sz w:val="28"/>
                <w:szCs w:val="28"/>
              </w:rPr>
              <w:t xml:space="preserve"> </w:t>
            </w:r>
            <w:proofErr w:type="spellStart"/>
            <w:r>
              <w:rPr>
                <w:b/>
                <w:bCs/>
                <w:sz w:val="28"/>
                <w:szCs w:val="28"/>
              </w:rPr>
              <w:t>кўрсатиш</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lang w:val="uz-Cyrl-UZ"/>
              </w:rPr>
            </w:pPr>
            <w:r>
              <w:rPr>
                <w:sz w:val="28"/>
                <w:szCs w:val="28"/>
                <w:lang w:val="uz-Cyrl-UZ"/>
              </w:rPr>
              <w:t>16</w:t>
            </w:r>
          </w:p>
        </w:tc>
        <w:tc>
          <w:tcPr>
            <w:tcW w:w="1108"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lang w:val="uz-Cyrl-UZ"/>
              </w:rPr>
            </w:pPr>
            <w:r>
              <w:rPr>
                <w:sz w:val="28"/>
                <w:szCs w:val="28"/>
                <w:lang w:val="uz-Cyrl-UZ"/>
              </w:rPr>
              <w:t>22 874</w:t>
            </w:r>
          </w:p>
        </w:tc>
        <w:tc>
          <w:tcPr>
            <w:tcW w:w="1119"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lang w:val="uz-Cyrl-UZ"/>
              </w:rPr>
            </w:pPr>
            <w:r>
              <w:rPr>
                <w:sz w:val="28"/>
                <w:szCs w:val="28"/>
                <w:lang w:val="uz-Cyrl-UZ"/>
              </w:rPr>
              <w:t>20 200</w:t>
            </w:r>
          </w:p>
        </w:tc>
        <w:tc>
          <w:tcPr>
            <w:tcW w:w="1109"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 xml:space="preserve">2 </w:t>
            </w:r>
            <w:r>
              <w:rPr>
                <w:sz w:val="28"/>
                <w:szCs w:val="28"/>
                <w:lang w:val="uz-Cyrl-UZ"/>
              </w:rPr>
              <w:t>3</w:t>
            </w:r>
            <w:r>
              <w:rPr>
                <w:sz w:val="28"/>
                <w:szCs w:val="28"/>
              </w:rPr>
              <w:t>59</w:t>
            </w:r>
          </w:p>
        </w:tc>
        <w:tc>
          <w:tcPr>
            <w:tcW w:w="1117"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30</w:t>
            </w:r>
          </w:p>
        </w:tc>
        <w:tc>
          <w:tcPr>
            <w:tcW w:w="1136"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1500</w:t>
            </w:r>
          </w:p>
        </w:tc>
        <w:tc>
          <w:tcPr>
            <w:tcW w:w="1848"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lang w:val="uz-Cyrl-UZ"/>
              </w:rPr>
            </w:pPr>
            <w:r>
              <w:rPr>
                <w:sz w:val="28"/>
                <w:szCs w:val="28"/>
                <w:lang w:val="uz-Cyrl-UZ"/>
              </w:rPr>
              <w:t>72</w:t>
            </w:r>
          </w:p>
        </w:tc>
      </w:tr>
      <w:tr w:rsidR="007E0B58" w:rsidTr="007E0B58">
        <w:trPr>
          <w:trHeight w:val="88"/>
        </w:trPr>
        <w:tc>
          <w:tcPr>
            <w:tcW w:w="10637" w:type="dxa"/>
            <w:gridSpan w:val="8"/>
            <w:tcBorders>
              <w:top w:val="single" w:sz="4" w:space="0" w:color="auto"/>
              <w:left w:val="single" w:sz="4" w:space="0" w:color="auto"/>
              <w:bottom w:val="single" w:sz="4" w:space="0" w:color="auto"/>
              <w:right w:val="single" w:sz="4" w:space="0" w:color="auto"/>
            </w:tcBorders>
            <w:shd w:val="clear" w:color="auto" w:fill="FFFF00"/>
            <w:vAlign w:val="center"/>
            <w:hideMark/>
          </w:tcPr>
          <w:p w:rsidR="007E0B58" w:rsidRDefault="007E0B58">
            <w:pPr>
              <w:spacing w:line="254" w:lineRule="auto"/>
              <w:jc w:val="center"/>
              <w:rPr>
                <w:b/>
                <w:bCs/>
                <w:sz w:val="28"/>
                <w:szCs w:val="28"/>
              </w:rPr>
            </w:pPr>
            <w:proofErr w:type="spellStart"/>
            <w:r>
              <w:rPr>
                <w:b/>
                <w:bCs/>
                <w:sz w:val="28"/>
                <w:szCs w:val="28"/>
              </w:rPr>
              <w:t>Секторлар</w:t>
            </w:r>
            <w:proofErr w:type="spellEnd"/>
            <w:r>
              <w:rPr>
                <w:b/>
                <w:bCs/>
                <w:sz w:val="28"/>
                <w:szCs w:val="28"/>
              </w:rPr>
              <w:t xml:space="preserve"> </w:t>
            </w:r>
            <w:proofErr w:type="spellStart"/>
            <w:r>
              <w:rPr>
                <w:b/>
                <w:bCs/>
                <w:sz w:val="28"/>
                <w:szCs w:val="28"/>
              </w:rPr>
              <w:t>кесимида</w:t>
            </w:r>
            <w:proofErr w:type="spellEnd"/>
          </w:p>
        </w:tc>
      </w:tr>
      <w:tr w:rsidR="007E0B58" w:rsidTr="007E0B58">
        <w:trPr>
          <w:trHeight w:val="88"/>
        </w:trPr>
        <w:tc>
          <w:tcPr>
            <w:tcW w:w="1953"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r>
              <w:rPr>
                <w:b/>
                <w:bCs/>
                <w:sz w:val="28"/>
                <w:szCs w:val="28"/>
              </w:rPr>
              <w:t>1-сектор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lang w:val="uz-Cyrl-UZ"/>
              </w:rPr>
            </w:pPr>
            <w:r>
              <w:rPr>
                <w:sz w:val="28"/>
                <w:szCs w:val="28"/>
                <w:lang w:val="uz-Cyrl-UZ"/>
              </w:rPr>
              <w:t>7</w:t>
            </w:r>
          </w:p>
        </w:tc>
        <w:tc>
          <w:tcPr>
            <w:tcW w:w="1108"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 xml:space="preserve">9 </w:t>
            </w:r>
            <w:r>
              <w:rPr>
                <w:sz w:val="28"/>
                <w:szCs w:val="28"/>
                <w:lang w:val="uz-Cyrl-UZ"/>
              </w:rPr>
              <w:t>4</w:t>
            </w:r>
            <w:r>
              <w:rPr>
                <w:sz w:val="28"/>
                <w:szCs w:val="28"/>
              </w:rPr>
              <w:t>90</w:t>
            </w:r>
          </w:p>
        </w:tc>
        <w:tc>
          <w:tcPr>
            <w:tcW w:w="1119"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lang w:val="uz-Cyrl-UZ"/>
              </w:rPr>
            </w:pPr>
            <w:r>
              <w:rPr>
                <w:sz w:val="28"/>
                <w:szCs w:val="28"/>
                <w:lang w:val="uz-Cyrl-UZ"/>
              </w:rPr>
              <w:t>9 150</w:t>
            </w:r>
          </w:p>
        </w:tc>
        <w:tc>
          <w:tcPr>
            <w:tcW w:w="1109"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lang w:val="uz-Cyrl-UZ"/>
              </w:rPr>
              <w:t>3</w:t>
            </w:r>
            <w:r>
              <w:rPr>
                <w:sz w:val="28"/>
                <w:szCs w:val="28"/>
              </w:rPr>
              <w:t>40</w:t>
            </w:r>
          </w:p>
        </w:tc>
        <w:tc>
          <w:tcPr>
            <w:tcW w:w="1117"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0</w:t>
            </w:r>
          </w:p>
        </w:tc>
        <w:tc>
          <w:tcPr>
            <w:tcW w:w="1136"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2 143</w:t>
            </w:r>
          </w:p>
        </w:tc>
        <w:tc>
          <w:tcPr>
            <w:tcW w:w="1848"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lang w:val="uz-Cyrl-UZ"/>
              </w:rPr>
            </w:pPr>
            <w:r>
              <w:rPr>
                <w:sz w:val="28"/>
                <w:szCs w:val="28"/>
                <w:lang w:val="uz-Cyrl-UZ"/>
              </w:rPr>
              <w:t>30</w:t>
            </w:r>
          </w:p>
        </w:tc>
      </w:tr>
      <w:tr w:rsidR="007E0B58" w:rsidTr="007E0B58">
        <w:trPr>
          <w:trHeight w:val="88"/>
        </w:trPr>
        <w:tc>
          <w:tcPr>
            <w:tcW w:w="1953"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r>
              <w:rPr>
                <w:b/>
                <w:bCs/>
                <w:sz w:val="28"/>
                <w:szCs w:val="28"/>
              </w:rPr>
              <w:t>2-сектор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lang w:val="uz-Cyrl-UZ"/>
              </w:rPr>
            </w:pPr>
            <w:r>
              <w:rPr>
                <w:sz w:val="28"/>
                <w:szCs w:val="28"/>
              </w:rPr>
              <w:t>2</w:t>
            </w:r>
            <w:r>
              <w:rPr>
                <w:sz w:val="28"/>
                <w:szCs w:val="28"/>
                <w:lang w:val="uz-Cyrl-UZ"/>
              </w:rPr>
              <w:t>4</w:t>
            </w:r>
          </w:p>
        </w:tc>
        <w:tc>
          <w:tcPr>
            <w:tcW w:w="1108"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5</w:t>
            </w:r>
            <w:r>
              <w:rPr>
                <w:sz w:val="28"/>
                <w:szCs w:val="28"/>
                <w:lang w:val="uz-Cyrl-UZ"/>
              </w:rPr>
              <w:t>6</w:t>
            </w:r>
            <w:r>
              <w:rPr>
                <w:sz w:val="28"/>
                <w:szCs w:val="28"/>
              </w:rPr>
              <w:t xml:space="preserve"> 604</w:t>
            </w:r>
          </w:p>
        </w:tc>
        <w:tc>
          <w:tcPr>
            <w:tcW w:w="1119"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lang w:val="uz-Cyrl-UZ"/>
              </w:rPr>
              <w:t>50</w:t>
            </w:r>
            <w:r>
              <w:rPr>
                <w:sz w:val="28"/>
                <w:szCs w:val="28"/>
              </w:rPr>
              <w:t xml:space="preserve"> 150</w:t>
            </w:r>
          </w:p>
        </w:tc>
        <w:tc>
          <w:tcPr>
            <w:tcW w:w="1109"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1 939</w:t>
            </w:r>
          </w:p>
        </w:tc>
        <w:tc>
          <w:tcPr>
            <w:tcW w:w="1117"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430</w:t>
            </w:r>
          </w:p>
        </w:tc>
        <w:tc>
          <w:tcPr>
            <w:tcW w:w="1136"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1 500</w:t>
            </w:r>
          </w:p>
        </w:tc>
        <w:tc>
          <w:tcPr>
            <w:tcW w:w="1848"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lang w:val="uz-Cyrl-UZ"/>
              </w:rPr>
            </w:pPr>
            <w:r>
              <w:rPr>
                <w:sz w:val="28"/>
                <w:szCs w:val="28"/>
                <w:lang w:val="uz-Cyrl-UZ"/>
              </w:rPr>
              <w:t>131</w:t>
            </w:r>
          </w:p>
        </w:tc>
      </w:tr>
      <w:tr w:rsidR="007E0B58" w:rsidTr="007E0B58">
        <w:trPr>
          <w:trHeight w:val="88"/>
        </w:trPr>
        <w:tc>
          <w:tcPr>
            <w:tcW w:w="1953"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r>
              <w:rPr>
                <w:b/>
                <w:bCs/>
                <w:sz w:val="28"/>
                <w:szCs w:val="28"/>
              </w:rPr>
              <w:t>3-сектор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4</w:t>
            </w:r>
          </w:p>
        </w:tc>
        <w:tc>
          <w:tcPr>
            <w:tcW w:w="1108"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2 980</w:t>
            </w:r>
          </w:p>
        </w:tc>
        <w:tc>
          <w:tcPr>
            <w:tcW w:w="1119"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2 980</w:t>
            </w:r>
          </w:p>
        </w:tc>
        <w:tc>
          <w:tcPr>
            <w:tcW w:w="1109" w:type="dxa"/>
            <w:tcBorders>
              <w:top w:val="single" w:sz="4" w:space="0" w:color="auto"/>
              <w:left w:val="single" w:sz="4" w:space="0" w:color="auto"/>
              <w:bottom w:val="single" w:sz="4" w:space="0" w:color="auto"/>
              <w:right w:val="single" w:sz="4" w:space="0" w:color="auto"/>
            </w:tcBorders>
            <w:vAlign w:val="center"/>
          </w:tcPr>
          <w:p w:rsidR="007E0B58" w:rsidRDefault="007E0B58">
            <w:pPr>
              <w:spacing w:line="254" w:lineRule="auto"/>
              <w:jc w:val="center"/>
              <w:rPr>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7E0B58" w:rsidRDefault="007E0B58">
            <w:pPr>
              <w:spacing w:line="254" w:lineRule="auto"/>
              <w:jc w:val="center"/>
              <w:rPr>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7E0B58" w:rsidRDefault="007E0B58">
            <w:pPr>
              <w:spacing w:line="254" w:lineRule="auto"/>
              <w:jc w:val="center"/>
              <w:rPr>
                <w:sz w:val="28"/>
                <w:szCs w:val="28"/>
              </w:rPr>
            </w:pPr>
          </w:p>
        </w:tc>
        <w:tc>
          <w:tcPr>
            <w:tcW w:w="1848"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rPr>
            </w:pPr>
            <w:r>
              <w:rPr>
                <w:sz w:val="28"/>
                <w:szCs w:val="28"/>
              </w:rPr>
              <w:t>14</w:t>
            </w:r>
          </w:p>
        </w:tc>
      </w:tr>
      <w:tr w:rsidR="007E0B58" w:rsidTr="007E0B58">
        <w:trPr>
          <w:trHeight w:val="90"/>
        </w:trPr>
        <w:tc>
          <w:tcPr>
            <w:tcW w:w="1953"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b/>
                <w:bCs/>
                <w:sz w:val="28"/>
                <w:szCs w:val="28"/>
              </w:rPr>
            </w:pPr>
            <w:r>
              <w:rPr>
                <w:b/>
                <w:bCs/>
                <w:sz w:val="28"/>
                <w:szCs w:val="28"/>
              </w:rPr>
              <w:t>4-сектор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lang w:val="uz-Cyrl-UZ"/>
              </w:rPr>
            </w:pPr>
            <w:r>
              <w:rPr>
                <w:sz w:val="28"/>
                <w:szCs w:val="28"/>
                <w:lang w:val="uz-Cyrl-UZ"/>
              </w:rPr>
              <w:t>6</w:t>
            </w:r>
          </w:p>
        </w:tc>
        <w:tc>
          <w:tcPr>
            <w:tcW w:w="1108"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lang w:val="uz-Cyrl-UZ"/>
              </w:rPr>
            </w:pPr>
            <w:r>
              <w:rPr>
                <w:sz w:val="28"/>
                <w:szCs w:val="28"/>
                <w:lang w:val="uz-Cyrl-UZ"/>
              </w:rPr>
              <w:t>4 553</w:t>
            </w:r>
          </w:p>
        </w:tc>
        <w:tc>
          <w:tcPr>
            <w:tcW w:w="1119"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lang w:val="uz-Cyrl-UZ"/>
              </w:rPr>
            </w:pPr>
            <w:r>
              <w:rPr>
                <w:sz w:val="28"/>
                <w:szCs w:val="28"/>
                <w:lang w:val="uz-Cyrl-UZ"/>
              </w:rPr>
              <w:t>3 530</w:t>
            </w:r>
          </w:p>
        </w:tc>
        <w:tc>
          <w:tcPr>
            <w:tcW w:w="1109"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lang w:val="uz-Cyrl-UZ"/>
              </w:rPr>
            </w:pPr>
            <w:r>
              <w:rPr>
                <w:sz w:val="28"/>
                <w:szCs w:val="28"/>
                <w:lang w:val="uz-Cyrl-UZ"/>
              </w:rPr>
              <w:t>1 023</w:t>
            </w:r>
          </w:p>
        </w:tc>
        <w:tc>
          <w:tcPr>
            <w:tcW w:w="1117" w:type="dxa"/>
            <w:tcBorders>
              <w:top w:val="single" w:sz="4" w:space="0" w:color="auto"/>
              <w:left w:val="single" w:sz="4" w:space="0" w:color="auto"/>
              <w:bottom w:val="single" w:sz="4" w:space="0" w:color="auto"/>
              <w:right w:val="single" w:sz="4" w:space="0" w:color="auto"/>
            </w:tcBorders>
            <w:vAlign w:val="center"/>
          </w:tcPr>
          <w:p w:rsidR="007E0B58" w:rsidRDefault="007E0B58">
            <w:pPr>
              <w:spacing w:line="254" w:lineRule="auto"/>
              <w:jc w:val="center"/>
              <w:rPr>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7E0B58" w:rsidRDefault="007E0B58">
            <w:pPr>
              <w:spacing w:line="254" w:lineRule="auto"/>
              <w:jc w:val="center"/>
              <w:rPr>
                <w:sz w:val="28"/>
                <w:szCs w:val="28"/>
              </w:rPr>
            </w:pPr>
          </w:p>
        </w:tc>
        <w:tc>
          <w:tcPr>
            <w:tcW w:w="1848" w:type="dxa"/>
            <w:tcBorders>
              <w:top w:val="single" w:sz="4" w:space="0" w:color="auto"/>
              <w:left w:val="single" w:sz="4" w:space="0" w:color="auto"/>
              <w:bottom w:val="single" w:sz="4" w:space="0" w:color="auto"/>
              <w:right w:val="single" w:sz="4" w:space="0" w:color="auto"/>
            </w:tcBorders>
            <w:vAlign w:val="center"/>
            <w:hideMark/>
          </w:tcPr>
          <w:p w:rsidR="007E0B58" w:rsidRDefault="007E0B58">
            <w:pPr>
              <w:spacing w:line="254" w:lineRule="auto"/>
              <w:jc w:val="center"/>
              <w:rPr>
                <w:sz w:val="28"/>
                <w:szCs w:val="28"/>
                <w:lang w:val="uz-Cyrl-UZ"/>
              </w:rPr>
            </w:pPr>
            <w:r>
              <w:rPr>
                <w:sz w:val="28"/>
                <w:szCs w:val="28"/>
              </w:rPr>
              <w:t>3</w:t>
            </w:r>
            <w:r>
              <w:rPr>
                <w:sz w:val="28"/>
                <w:szCs w:val="28"/>
                <w:lang w:val="uz-Cyrl-UZ"/>
              </w:rPr>
              <w:t>6</w:t>
            </w:r>
          </w:p>
        </w:tc>
      </w:tr>
    </w:tbl>
    <w:p w:rsidR="007E0B58" w:rsidRDefault="007E0B58" w:rsidP="007E0B58">
      <w:pPr>
        <w:tabs>
          <w:tab w:val="left" w:pos="750"/>
        </w:tabs>
        <w:jc w:val="both"/>
        <w:rPr>
          <w:b/>
          <w:sz w:val="28"/>
          <w:szCs w:val="28"/>
          <w:lang w:val="uz-Cyrl-UZ"/>
        </w:rPr>
      </w:pPr>
    </w:p>
    <w:p w:rsidR="007E0B58" w:rsidRDefault="007E0B58" w:rsidP="007E0B58">
      <w:pPr>
        <w:tabs>
          <w:tab w:val="left" w:pos="851"/>
        </w:tabs>
        <w:ind w:firstLine="709"/>
        <w:jc w:val="both"/>
        <w:rPr>
          <w:sz w:val="28"/>
          <w:szCs w:val="28"/>
          <w:lang w:val="uz-Cyrl-UZ"/>
        </w:rPr>
      </w:pPr>
      <w:r>
        <w:rPr>
          <w:b/>
          <w:sz w:val="28"/>
          <w:szCs w:val="28"/>
          <w:lang w:val="uz-Cyrl-UZ"/>
        </w:rPr>
        <w:t xml:space="preserve">Жорий йил якунига қадар </w:t>
      </w:r>
      <w:r>
        <w:rPr>
          <w:bCs/>
          <w:sz w:val="28"/>
          <w:szCs w:val="28"/>
          <w:lang w:val="uz-Cyrl-UZ"/>
        </w:rPr>
        <w:t xml:space="preserve">туманда умумий қиймати </w:t>
      </w:r>
      <w:r>
        <w:rPr>
          <w:bCs/>
          <w:sz w:val="28"/>
          <w:szCs w:val="28"/>
          <w:lang w:val="uz-Cyrl-UZ"/>
        </w:rPr>
        <w:br/>
      </w:r>
      <w:r>
        <w:rPr>
          <w:b/>
          <w:bCs/>
          <w:sz w:val="28"/>
          <w:szCs w:val="28"/>
          <w:lang w:val="uz-Cyrl-UZ"/>
        </w:rPr>
        <w:t>178 млрд. 234 млн.</w:t>
      </w:r>
      <w:r>
        <w:rPr>
          <w:b/>
          <w:sz w:val="28"/>
          <w:szCs w:val="28"/>
          <w:lang w:val="uz-Cyrl-UZ"/>
        </w:rPr>
        <w:t xml:space="preserve"> сўм</w:t>
      </w:r>
      <w:r>
        <w:rPr>
          <w:sz w:val="28"/>
          <w:szCs w:val="28"/>
          <w:lang w:val="uz-Cyrl-UZ"/>
        </w:rPr>
        <w:t xml:space="preserve">лик, </w:t>
      </w:r>
      <w:r>
        <w:rPr>
          <w:b/>
          <w:bCs/>
          <w:sz w:val="28"/>
          <w:szCs w:val="28"/>
          <w:lang w:val="uz-Cyrl-UZ"/>
        </w:rPr>
        <w:t>43 та</w:t>
      </w:r>
      <w:r>
        <w:rPr>
          <w:bCs/>
          <w:sz w:val="28"/>
          <w:szCs w:val="28"/>
          <w:lang w:val="uz-Cyrl-UZ"/>
        </w:rPr>
        <w:t xml:space="preserve"> </w:t>
      </w:r>
      <w:r>
        <w:rPr>
          <w:sz w:val="28"/>
          <w:szCs w:val="28"/>
          <w:lang w:val="uz-Cyrl-UZ"/>
        </w:rPr>
        <w:t xml:space="preserve">ҳудудий инвестицион лойиҳаларни амалга ошириш ҳисобига </w:t>
      </w:r>
      <w:r>
        <w:rPr>
          <w:b/>
          <w:bCs/>
          <w:sz w:val="28"/>
          <w:szCs w:val="28"/>
          <w:lang w:val="uz-Cyrl-UZ"/>
        </w:rPr>
        <w:t>575 та</w:t>
      </w:r>
      <w:r>
        <w:rPr>
          <w:b/>
          <w:sz w:val="28"/>
          <w:szCs w:val="28"/>
          <w:lang w:val="uz-Cyrl-UZ"/>
        </w:rPr>
        <w:t xml:space="preserve"> </w:t>
      </w:r>
      <w:r>
        <w:rPr>
          <w:sz w:val="28"/>
          <w:szCs w:val="28"/>
          <w:lang w:val="uz-Cyrl-UZ"/>
        </w:rPr>
        <w:t xml:space="preserve">қўшимча </w:t>
      </w:r>
      <w:r>
        <w:rPr>
          <w:b/>
          <w:sz w:val="28"/>
          <w:szCs w:val="28"/>
          <w:lang w:val="uz-Cyrl-UZ"/>
        </w:rPr>
        <w:t xml:space="preserve">янги иш ўринлари </w:t>
      </w:r>
      <w:r>
        <w:rPr>
          <w:sz w:val="28"/>
          <w:szCs w:val="28"/>
          <w:lang w:val="uz-Cyrl-UZ"/>
        </w:rPr>
        <w:t>яратиш режалаштирилган.</w:t>
      </w:r>
    </w:p>
    <w:p w:rsidR="007E0B58" w:rsidRDefault="007E0B58" w:rsidP="007E0B58">
      <w:pPr>
        <w:ind w:firstLine="708"/>
        <w:jc w:val="both"/>
        <w:rPr>
          <w:sz w:val="28"/>
          <w:szCs w:val="28"/>
          <w:lang w:val="uz-Cyrl-UZ"/>
        </w:rPr>
      </w:pPr>
      <w:r>
        <w:rPr>
          <w:b/>
          <w:sz w:val="28"/>
          <w:szCs w:val="28"/>
          <w:lang w:val="uz-Cyrl-UZ"/>
        </w:rPr>
        <w:t>Шунингдек, туманда 2021 йилда 4,5 млн АҚШ доллар миқдорида</w:t>
      </w:r>
      <w:r>
        <w:rPr>
          <w:sz w:val="28"/>
          <w:szCs w:val="28"/>
          <w:lang w:val="uz-Cyrl-UZ"/>
        </w:rPr>
        <w:t xml:space="preserve"> тўғридан-тўғри хорижий инвестициялар ўзлаштирилиши режалаштирилган бўлиб жорий йилнинг </w:t>
      </w:r>
      <w:r>
        <w:rPr>
          <w:b/>
          <w:sz w:val="28"/>
          <w:szCs w:val="28"/>
          <w:lang w:val="uz-Cyrl-UZ"/>
        </w:rPr>
        <w:t>январь-июль</w:t>
      </w:r>
      <w:r>
        <w:rPr>
          <w:sz w:val="28"/>
          <w:szCs w:val="28"/>
          <w:lang w:val="uz-Cyrl-UZ"/>
        </w:rPr>
        <w:t xml:space="preserve"> ойларида </w:t>
      </w:r>
      <w:r>
        <w:rPr>
          <w:b/>
          <w:bCs/>
          <w:sz w:val="28"/>
          <w:szCs w:val="28"/>
          <w:lang w:val="uz-Cyrl-UZ"/>
        </w:rPr>
        <w:t xml:space="preserve"> </w:t>
      </w:r>
      <w:r>
        <w:rPr>
          <w:b/>
          <w:sz w:val="28"/>
          <w:szCs w:val="28"/>
          <w:lang w:val="uz-Cyrl-UZ"/>
        </w:rPr>
        <w:t>3 млн. 643 минг АҚШ доллар</w:t>
      </w:r>
      <w:r>
        <w:rPr>
          <w:b/>
          <w:bCs/>
          <w:sz w:val="28"/>
          <w:szCs w:val="28"/>
          <w:lang w:val="uz-Cyrl-UZ"/>
        </w:rPr>
        <w:t>и</w:t>
      </w:r>
      <w:r>
        <w:rPr>
          <w:sz w:val="28"/>
          <w:szCs w:val="28"/>
          <w:lang w:val="uz-Cyrl-UZ"/>
        </w:rPr>
        <w:t xml:space="preserve"> миқдорида тўғридан-тўғри хорижий инвестиция ва хорижий кредитлар ўзлаштирилди.</w:t>
      </w:r>
    </w:p>
    <w:p w:rsidR="007E0B58" w:rsidRDefault="007E0B58" w:rsidP="007E0B58">
      <w:pPr>
        <w:shd w:val="clear" w:color="auto" w:fill="FFFFFF"/>
        <w:ind w:firstLine="567"/>
        <w:jc w:val="both"/>
        <w:rPr>
          <w:rFonts w:eastAsia="Microsoft JhengHei UI"/>
          <w:sz w:val="28"/>
          <w:szCs w:val="28"/>
          <w:lang w:val="uz-Cyrl-UZ"/>
        </w:rPr>
      </w:pPr>
      <w:r>
        <w:rPr>
          <w:rFonts w:eastAsia="Microsoft JhengHei UI"/>
          <w:sz w:val="28"/>
          <w:szCs w:val="28"/>
          <w:lang w:val="uz-Cyrl-UZ"/>
        </w:rPr>
        <w:t xml:space="preserve">Шу билан бирга туманда иқтисодиётни жадал ривожлантириш мақсадида йирик инвестиция лойиҳаларини амалга ошириш, юқори технологияларга асосланган ишлаб чиқариш объектларини барпо этиш ва </w:t>
      </w:r>
      <w:r>
        <w:rPr>
          <w:rFonts w:eastAsia="Microsoft JhengHei UI"/>
          <w:sz w:val="28"/>
          <w:szCs w:val="28"/>
          <w:lang w:val="uz-Cyrl-UZ"/>
        </w:rPr>
        <w:lastRenderedPageBreak/>
        <w:t>хорижий инвестицияларни жалб этиш бўйича кенг кўламли ишлар амалга оширилмоқда.</w:t>
      </w:r>
    </w:p>
    <w:p w:rsidR="007E0B58" w:rsidRDefault="007E0B58" w:rsidP="007E0B58">
      <w:pPr>
        <w:ind w:firstLine="708"/>
        <w:jc w:val="both"/>
        <w:rPr>
          <w:rFonts w:eastAsia="Times New Roman"/>
          <w:sz w:val="28"/>
          <w:szCs w:val="28"/>
          <w:lang w:val="uz-Cyrl-UZ"/>
        </w:rPr>
      </w:pPr>
      <w:r>
        <w:rPr>
          <w:b/>
          <w:sz w:val="28"/>
          <w:szCs w:val="28"/>
          <w:lang w:val="uz-Cyrl-UZ"/>
        </w:rPr>
        <w:t>“Агромир Адас” МЧЖ ҚК</w:t>
      </w:r>
      <w:r>
        <w:rPr>
          <w:sz w:val="28"/>
          <w:szCs w:val="28"/>
          <w:lang w:val="uz-Cyrl-UZ"/>
        </w:rPr>
        <w:t xml:space="preserve">га </w:t>
      </w:r>
      <w:r>
        <w:rPr>
          <w:b/>
          <w:sz w:val="28"/>
          <w:szCs w:val="28"/>
          <w:lang w:val="uz-Cyrl-UZ"/>
        </w:rPr>
        <w:t>Украина</w:t>
      </w:r>
      <w:r>
        <w:rPr>
          <w:sz w:val="28"/>
          <w:szCs w:val="28"/>
          <w:lang w:val="uz-Cyrl-UZ"/>
        </w:rPr>
        <w:t xml:space="preserve"> фуқароси инвестор </w:t>
      </w:r>
      <w:r>
        <w:rPr>
          <w:b/>
          <w:sz w:val="28"/>
          <w:szCs w:val="28"/>
          <w:lang w:val="uz-Cyrl-UZ"/>
        </w:rPr>
        <w:t>Евгений Александрович Черняк</w:t>
      </w:r>
      <w:r>
        <w:rPr>
          <w:sz w:val="28"/>
          <w:szCs w:val="28"/>
          <w:lang w:val="uz-Cyrl-UZ"/>
        </w:rPr>
        <w:t xml:space="preserve"> томонидан 2021–2022 йилларда умумий қиймати </w:t>
      </w:r>
      <w:r>
        <w:rPr>
          <w:b/>
          <w:sz w:val="28"/>
          <w:szCs w:val="28"/>
          <w:lang w:val="uz-Cyrl-UZ"/>
        </w:rPr>
        <w:t>20 млн. АҚШ доллар ТТХИ</w:t>
      </w:r>
      <w:r>
        <w:rPr>
          <w:sz w:val="28"/>
          <w:szCs w:val="28"/>
          <w:lang w:val="uz-Cyrl-UZ"/>
        </w:rPr>
        <w:t xml:space="preserve"> киритилиши режалаштирилган.</w:t>
      </w:r>
    </w:p>
    <w:p w:rsidR="007E0B58" w:rsidRDefault="007E0B58" w:rsidP="007E0B58">
      <w:pPr>
        <w:ind w:firstLine="708"/>
        <w:jc w:val="both"/>
        <w:rPr>
          <w:color w:val="000000"/>
          <w:sz w:val="28"/>
          <w:szCs w:val="28"/>
          <w:lang w:val="uz-Cyrl-UZ"/>
        </w:rPr>
      </w:pPr>
      <w:r>
        <w:rPr>
          <w:color w:val="000000"/>
          <w:sz w:val="28"/>
          <w:szCs w:val="28"/>
          <w:lang w:val="uz-Cyrl-UZ"/>
        </w:rPr>
        <w:t xml:space="preserve">Шунингдек, 2017-2021 йилларда Ўзбекистон Республикасини ривожлантиришнинг бешта устувор йўналиши бўйича Ҳаракатлар стратегиясининг «Ёшларни қўллаб-қувватлаш ва аҳоли саломатлигини мустаҳкамлаш йили»да амалга оширишга оид давлат дастурида белгиланган вазифалар ҳамда Ўзбекистон Республикаси Президентининг 2021 йил 21 апрелдаги “Ёшлар саноат ва тадбирорлик зоналари фаолиятини ташкил этиш ҳамда ёшларнинг тадбиркорликка оид ташаббусларини қўллаб-қувватлаш чора-тадбирлари тўғрисида”ги қарори ижросини таъминлаш мақсадида Тойлоқ туманининг </w:t>
      </w:r>
      <w:r>
        <w:rPr>
          <w:b/>
          <w:bCs/>
          <w:color w:val="000000"/>
          <w:sz w:val="28"/>
          <w:szCs w:val="28"/>
          <w:lang w:val="uz-Cyrl-UZ"/>
        </w:rPr>
        <w:t>Эскижума МФЙ</w:t>
      </w:r>
      <w:r>
        <w:rPr>
          <w:color w:val="000000"/>
          <w:sz w:val="28"/>
          <w:szCs w:val="28"/>
          <w:lang w:val="uz-Cyrl-UZ"/>
        </w:rPr>
        <w:t xml:space="preserve"> да жойлашган </w:t>
      </w:r>
      <w:r>
        <w:rPr>
          <w:b/>
          <w:bCs/>
          <w:color w:val="000000"/>
          <w:sz w:val="28"/>
          <w:szCs w:val="28"/>
          <w:lang w:val="uz-Cyrl-UZ"/>
        </w:rPr>
        <w:t>2,25 гектар</w:t>
      </w:r>
      <w:r>
        <w:rPr>
          <w:color w:val="000000"/>
          <w:sz w:val="28"/>
          <w:szCs w:val="28"/>
          <w:lang w:val="uz-Cyrl-UZ"/>
        </w:rPr>
        <w:t xml:space="preserve"> майдонида “Ёшлар саноат ва тадбиркорлик зонаси” ташкил этилиб, 25 та ЛОТда ёшларнинг инвестиция лойиҳаларини жойлаштириш бўйича амалий ишлар олиб борилмоқда.</w:t>
      </w:r>
    </w:p>
    <w:p w:rsidR="00B47F48" w:rsidRPr="007E0B58" w:rsidRDefault="00B47F48">
      <w:pPr>
        <w:rPr>
          <w:lang w:val="uz-Cyrl-UZ"/>
        </w:rPr>
      </w:pPr>
    </w:p>
    <w:sectPr w:rsidR="00B47F48" w:rsidRPr="007E0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C5"/>
    <w:rsid w:val="000E329A"/>
    <w:rsid w:val="007E0B58"/>
    <w:rsid w:val="00AF354C"/>
    <w:rsid w:val="00B47F48"/>
    <w:rsid w:val="00BF2EC5"/>
    <w:rsid w:val="00CE7A3C"/>
    <w:rsid w:val="00D7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5884A-AFFB-4D3F-835B-0362DB8C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B5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0B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4361</Characters>
  <Application>Microsoft Office Word</Application>
  <DocSecurity>0</DocSecurity>
  <Lines>36</Lines>
  <Paragraphs>10</Paragraphs>
  <ScaleCrop>false</ScaleCrop>
  <Company>SPecialiST RePack</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Machine</cp:lastModifiedBy>
  <cp:revision>2</cp:revision>
  <dcterms:created xsi:type="dcterms:W3CDTF">2021-08-13T07:27:00Z</dcterms:created>
  <dcterms:modified xsi:type="dcterms:W3CDTF">2021-08-13T07:28:00Z</dcterms:modified>
</cp:coreProperties>
</file>